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284" w:rsidRPr="002366D3" w:rsidRDefault="00124EF6" w:rsidP="00711284">
      <w:pPr>
        <w:widowControl/>
        <w:pBdr>
          <w:bottom w:val="single" w:sz="4" w:space="1" w:color="auto"/>
        </w:pBdr>
        <w:tabs>
          <w:tab w:val="right" w:pos="9214"/>
        </w:tabs>
        <w:wordWrap/>
        <w:autoSpaceDE/>
        <w:rPr>
          <w:rFonts w:ascii="Arial" w:hAnsi="Arial" w:cs="Arial"/>
          <w:b/>
          <w:kern w:val="0"/>
          <w:sz w:val="24"/>
          <w:szCs w:val="24"/>
        </w:rPr>
      </w:pPr>
      <w:r w:rsidRPr="002366D3">
        <w:rPr>
          <w:rFonts w:ascii="Arial" w:eastAsia="MS Mincho" w:hAnsi="Arial" w:cs="Arial"/>
          <w:b/>
          <w:kern w:val="0"/>
          <w:sz w:val="24"/>
          <w:szCs w:val="24"/>
          <w:lang w:eastAsia="ja-JP"/>
        </w:rPr>
        <w:t xml:space="preserve">3GPP TSG-SA WG1 </w:t>
      </w:r>
      <w:r w:rsidR="00715701">
        <w:rPr>
          <w:rFonts w:ascii="Arial" w:eastAsia="MS Mincho" w:hAnsi="Arial" w:cs="Arial"/>
          <w:b/>
          <w:kern w:val="0"/>
          <w:sz w:val="24"/>
          <w:szCs w:val="24"/>
          <w:lang w:eastAsia="ja-JP"/>
        </w:rPr>
        <w:t>#73</w:t>
      </w:r>
      <w:r w:rsidR="00711284" w:rsidRPr="002366D3">
        <w:rPr>
          <w:rFonts w:ascii="Arial" w:eastAsia="MS Mincho" w:hAnsi="Arial" w:cs="Arial"/>
          <w:b/>
          <w:kern w:val="0"/>
          <w:sz w:val="24"/>
          <w:szCs w:val="24"/>
          <w:lang w:eastAsia="ja-JP"/>
        </w:rPr>
        <w:tab/>
        <w:t>S1-1</w:t>
      </w:r>
      <w:r w:rsidR="00715701">
        <w:rPr>
          <w:rFonts w:ascii="Arial" w:eastAsia="MS Mincho" w:hAnsi="Arial" w:cs="Arial"/>
          <w:b/>
          <w:kern w:val="0"/>
          <w:sz w:val="24"/>
          <w:szCs w:val="24"/>
          <w:lang w:eastAsia="ja-JP"/>
        </w:rPr>
        <w:t>6</w:t>
      </w:r>
      <w:r w:rsidR="002E61C2">
        <w:rPr>
          <w:rFonts w:ascii="Arial" w:eastAsia="MS Mincho" w:hAnsi="Arial" w:cs="Arial"/>
          <w:b/>
          <w:kern w:val="0"/>
          <w:sz w:val="24"/>
          <w:szCs w:val="24"/>
          <w:lang w:eastAsia="ja-JP"/>
        </w:rPr>
        <w:t>0095</w:t>
      </w:r>
    </w:p>
    <w:p w:rsidR="00711284" w:rsidRPr="002366D3" w:rsidRDefault="00715701" w:rsidP="00711284">
      <w:pPr>
        <w:widowControl/>
        <w:pBdr>
          <w:bottom w:val="single" w:sz="4" w:space="1" w:color="auto"/>
        </w:pBdr>
        <w:tabs>
          <w:tab w:val="right" w:pos="9214"/>
        </w:tabs>
        <w:wordWrap/>
        <w:autoSpaceDE/>
        <w:autoSpaceDN/>
        <w:rPr>
          <w:rFonts w:ascii="Arial" w:eastAsia="MS Mincho" w:hAnsi="Arial" w:cs="Arial"/>
          <w:b/>
          <w:kern w:val="0"/>
          <w:sz w:val="24"/>
          <w:szCs w:val="24"/>
          <w:lang w:eastAsia="ja-JP"/>
        </w:rPr>
      </w:pPr>
      <w:r>
        <w:rPr>
          <w:rFonts w:ascii="Arial" w:hAnsi="Arial" w:cs="Arial"/>
          <w:b/>
          <w:kern w:val="0"/>
          <w:sz w:val="24"/>
          <w:szCs w:val="24"/>
        </w:rPr>
        <w:t>Okinawa</w:t>
      </w:r>
      <w:r w:rsidR="00124EF6" w:rsidRPr="002366D3">
        <w:rPr>
          <w:rFonts w:ascii="Arial" w:hAnsi="Arial" w:cs="Arial"/>
          <w:b/>
          <w:kern w:val="0"/>
          <w:sz w:val="24"/>
          <w:szCs w:val="24"/>
        </w:rPr>
        <w:t xml:space="preserve">, </w:t>
      </w:r>
      <w:r>
        <w:rPr>
          <w:rFonts w:ascii="Arial" w:hAnsi="Arial" w:cs="Arial"/>
          <w:b/>
          <w:kern w:val="0"/>
          <w:sz w:val="24"/>
          <w:szCs w:val="24"/>
        </w:rPr>
        <w:t>Japan</w:t>
      </w:r>
      <w:r w:rsidR="00124EF6" w:rsidRPr="002366D3">
        <w:rPr>
          <w:rFonts w:ascii="Arial" w:eastAsia="MS Mincho" w:hAnsi="Arial" w:cs="Arial"/>
          <w:b/>
          <w:kern w:val="0"/>
          <w:sz w:val="24"/>
          <w:szCs w:val="24"/>
          <w:lang w:eastAsia="ja-JP"/>
        </w:rPr>
        <w:t xml:space="preserve">, </w:t>
      </w:r>
      <w:r>
        <w:rPr>
          <w:rFonts w:ascii="Arial" w:hAnsi="Arial" w:cs="Arial"/>
          <w:b/>
          <w:kern w:val="0"/>
          <w:sz w:val="24"/>
          <w:szCs w:val="24"/>
        </w:rPr>
        <w:t>1</w:t>
      </w:r>
      <w:r w:rsidR="00124EF6" w:rsidRPr="002366D3">
        <w:rPr>
          <w:rFonts w:ascii="Arial" w:eastAsia="MS Mincho" w:hAnsi="Arial" w:cs="Arial"/>
          <w:b/>
          <w:kern w:val="0"/>
          <w:sz w:val="24"/>
          <w:szCs w:val="24"/>
          <w:lang w:eastAsia="ja-JP"/>
        </w:rPr>
        <w:t xml:space="preserve"> – </w:t>
      </w:r>
      <w:r>
        <w:rPr>
          <w:rFonts w:ascii="Arial" w:hAnsi="Arial" w:cs="Arial"/>
          <w:b/>
          <w:kern w:val="0"/>
          <w:sz w:val="24"/>
          <w:szCs w:val="24"/>
        </w:rPr>
        <w:t>5</w:t>
      </w:r>
      <w:r w:rsidR="00124EF6" w:rsidRPr="002366D3">
        <w:rPr>
          <w:rFonts w:ascii="Arial" w:eastAsia="MS Mincho" w:hAnsi="Arial" w:cs="Arial"/>
          <w:b/>
          <w:kern w:val="0"/>
          <w:sz w:val="24"/>
          <w:szCs w:val="24"/>
          <w:lang w:eastAsia="ja-JP"/>
        </w:rPr>
        <w:t xml:space="preserve"> </w:t>
      </w:r>
      <w:r>
        <w:rPr>
          <w:rFonts w:ascii="Arial" w:hAnsi="Arial" w:cs="Arial"/>
          <w:b/>
          <w:kern w:val="0"/>
          <w:sz w:val="24"/>
          <w:szCs w:val="24"/>
        </w:rPr>
        <w:t>February</w:t>
      </w:r>
      <w:r w:rsidR="00124EF6" w:rsidRPr="002366D3">
        <w:rPr>
          <w:rFonts w:ascii="Arial" w:eastAsia="MS Mincho" w:hAnsi="Arial" w:cs="Arial"/>
          <w:b/>
          <w:kern w:val="0"/>
          <w:sz w:val="24"/>
          <w:szCs w:val="24"/>
          <w:lang w:eastAsia="ja-JP"/>
        </w:rPr>
        <w:t xml:space="preserve"> 201</w:t>
      </w:r>
      <w:r w:rsidR="00751347">
        <w:rPr>
          <w:rFonts w:ascii="Arial" w:eastAsia="MS Mincho" w:hAnsi="Arial" w:cs="Arial"/>
          <w:b/>
          <w:kern w:val="0"/>
          <w:sz w:val="24"/>
          <w:szCs w:val="24"/>
          <w:lang w:eastAsia="ja-JP"/>
        </w:rPr>
        <w:t>6</w:t>
      </w:r>
      <w:r w:rsidR="00711284" w:rsidRPr="002366D3">
        <w:rPr>
          <w:rFonts w:ascii="Arial" w:eastAsia="MS Mincho" w:hAnsi="Arial" w:cs="Arial"/>
          <w:b/>
          <w:kern w:val="0"/>
          <w:sz w:val="24"/>
          <w:szCs w:val="24"/>
          <w:lang w:eastAsia="ja-JP"/>
        </w:rPr>
        <w:tab/>
      </w:r>
    </w:p>
    <w:p w:rsidR="00711284" w:rsidRPr="002366D3" w:rsidRDefault="00711284" w:rsidP="00711284">
      <w:pPr>
        <w:widowControl/>
        <w:wordWrap/>
        <w:autoSpaceDE/>
        <w:autoSpaceDN/>
        <w:rPr>
          <w:rFonts w:ascii="Arial" w:eastAsia="MS Mincho" w:hAnsi="Arial" w:cs="Times New Roman"/>
          <w:kern w:val="0"/>
          <w:sz w:val="24"/>
          <w:szCs w:val="24"/>
          <w:lang w:eastAsia="ja-JP"/>
        </w:rPr>
      </w:pPr>
    </w:p>
    <w:p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5A5CD9">
        <w:rPr>
          <w:rFonts w:ascii="Arial" w:eastAsia="SimSun" w:hAnsi="Arial" w:cs="Times New Roman"/>
          <w:kern w:val="0"/>
          <w:sz w:val="24"/>
          <w:szCs w:val="24"/>
          <w:lang w:eastAsia="en-GB"/>
        </w:rPr>
        <w:t xml:space="preserve">Discussion on </w:t>
      </w:r>
      <w:r w:rsidR="00036FEF">
        <w:rPr>
          <w:rFonts w:ascii="Arial" w:eastAsia="SimSun" w:hAnsi="Arial" w:cs="Times New Roman"/>
          <w:kern w:val="0"/>
          <w:sz w:val="24"/>
          <w:szCs w:val="24"/>
          <w:lang w:eastAsia="en-GB"/>
        </w:rPr>
        <w:t xml:space="preserve">V2X </w:t>
      </w:r>
      <w:r w:rsidR="00236C66">
        <w:rPr>
          <w:rFonts w:ascii="Arial" w:eastAsia="SimSun" w:hAnsi="Arial" w:cs="Times New Roman"/>
          <w:kern w:val="0"/>
          <w:sz w:val="24"/>
          <w:szCs w:val="24"/>
          <w:lang w:eastAsia="en-GB"/>
        </w:rPr>
        <w:t>Definition update</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2E61C2" w:rsidRPr="002E61C2">
        <w:rPr>
          <w:rFonts w:ascii="Arial" w:eastAsia="SimSun" w:hAnsi="Arial" w:cs="Times New Roman"/>
          <w:kern w:val="0"/>
          <w:sz w:val="24"/>
          <w:szCs w:val="24"/>
          <w:lang w:val="en-GB" w:eastAsia="en-GB"/>
        </w:rPr>
        <w:t>7.4</w:t>
      </w:r>
      <w:r w:rsidR="002E61C2" w:rsidRPr="002E61C2">
        <w:rPr>
          <w:rFonts w:ascii="Arial" w:eastAsia="SimSun" w:hAnsi="Arial" w:cs="Times New Roman"/>
          <w:kern w:val="0"/>
          <w:sz w:val="24"/>
          <w:szCs w:val="24"/>
          <w:lang w:val="en-GB" w:eastAsia="en-GB"/>
        </w:rPr>
        <w:tab/>
        <w:t>V2XLTE: LTE support for V2X services</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653B0C">
        <w:rPr>
          <w:rFonts w:ascii="Arial" w:eastAsia="맑은 고딕" w:hAnsi="Arial" w:cs="Arial"/>
          <w:i/>
          <w:kern w:val="0"/>
        </w:rPr>
        <w:t xml:space="preserve">This contributions </w:t>
      </w:r>
      <w:r w:rsidR="00751347">
        <w:rPr>
          <w:rFonts w:ascii="Arial" w:eastAsia="맑은 고딕" w:hAnsi="Arial" w:cs="Arial" w:hint="eastAsia"/>
          <w:i/>
          <w:kern w:val="0"/>
        </w:rPr>
        <w:t>proposes defin</w:t>
      </w:r>
      <w:r w:rsidR="00751347">
        <w:rPr>
          <w:rFonts w:ascii="Arial" w:eastAsia="맑은 고딕" w:hAnsi="Arial" w:cs="Arial"/>
          <w:i/>
          <w:kern w:val="0"/>
        </w:rPr>
        <w:t>i</w:t>
      </w:r>
      <w:r w:rsidR="00751347">
        <w:rPr>
          <w:rFonts w:ascii="Arial" w:eastAsia="맑은 고딕" w:hAnsi="Arial" w:cs="Arial" w:hint="eastAsia"/>
          <w:i/>
          <w:kern w:val="0"/>
        </w:rPr>
        <w:t>tion</w:t>
      </w:r>
      <w:r w:rsidR="00751347">
        <w:rPr>
          <w:rFonts w:ascii="Arial" w:eastAsia="맑은 고딕" w:hAnsi="Arial" w:cs="Arial"/>
          <w:i/>
          <w:kern w:val="0"/>
        </w:rPr>
        <w:t xml:space="preserve"> for V2X in </w:t>
      </w:r>
      <w:r w:rsidR="00475FD0">
        <w:rPr>
          <w:rFonts w:ascii="Arial" w:eastAsia="맑은 고딕" w:hAnsi="Arial" w:cs="Arial"/>
          <w:i/>
          <w:kern w:val="0"/>
        </w:rPr>
        <w:t xml:space="preserve">V2X </w:t>
      </w:r>
      <w:r w:rsidR="00751347">
        <w:rPr>
          <w:rFonts w:ascii="Arial" w:eastAsia="맑은 고딕" w:hAnsi="Arial" w:cs="Arial"/>
          <w:i/>
          <w:kern w:val="0"/>
        </w:rPr>
        <w:t>TS</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sidRPr="002366D3">
        <w:rPr>
          <w:rFonts w:ascii="Arial" w:eastAsia="맑은 고딕" w:hAnsi="Arial" w:cs="Times New Roman"/>
          <w:kern w:val="0"/>
          <w:sz w:val="32"/>
          <w:szCs w:val="20"/>
          <w:lang w:eastAsia="en-US"/>
        </w:rPr>
        <w:t>Introduction</w:t>
      </w:r>
    </w:p>
    <w:p w:rsidR="003B6645" w:rsidRDefault="00454B4B" w:rsidP="00F048E1">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An </w:t>
      </w:r>
      <w:r w:rsidRPr="00454B4B">
        <w:rPr>
          <w:rFonts w:ascii="Times New Roman" w:eastAsia="맑은 고딕" w:hAnsi="Times New Roman" w:cs="Times New Roman"/>
          <w:kern w:val="0"/>
          <w:szCs w:val="20"/>
        </w:rPr>
        <w:t>LS from RAN1</w:t>
      </w:r>
      <w:r>
        <w:rPr>
          <w:rFonts w:ascii="Times New Roman" w:eastAsia="맑은 고딕" w:hAnsi="Times New Roman" w:cs="Times New Roman"/>
          <w:kern w:val="0"/>
          <w:szCs w:val="20"/>
        </w:rPr>
        <w:t>, R1-157821, asks SA1 about the definition of RSU. Also, the definition section in V2X TR of SA2 says</w:t>
      </w:r>
      <w:r w:rsidRPr="00454B4B">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 xml:space="preserve">that the definitions will be updated after clearer input from SA1 is provided. </w:t>
      </w:r>
      <w:r w:rsidR="00F048E1">
        <w:rPr>
          <w:rFonts w:ascii="Times New Roman" w:eastAsia="맑은 고딕" w:hAnsi="Times New Roman" w:cs="Times New Roman"/>
          <w:kern w:val="0"/>
          <w:szCs w:val="20"/>
        </w:rPr>
        <w:t xml:space="preserve">However, the attempt to update definition section of TR22.885 was noted at the last SA1 meeting at Anaheim. </w:t>
      </w:r>
      <w:r>
        <w:rPr>
          <w:rFonts w:ascii="Times New Roman" w:eastAsia="맑은 고딕" w:hAnsi="Times New Roman" w:cs="Times New Roman"/>
          <w:kern w:val="0"/>
          <w:szCs w:val="20"/>
        </w:rPr>
        <w:t>Though the meaning of th</w:t>
      </w:r>
      <w:r w:rsidR="00F048E1">
        <w:rPr>
          <w:rFonts w:ascii="Times New Roman" w:eastAsia="맑은 고딕" w:hAnsi="Times New Roman" w:cs="Times New Roman"/>
          <w:kern w:val="0"/>
          <w:szCs w:val="20"/>
        </w:rPr>
        <w:t>e</w:t>
      </w:r>
      <w:r>
        <w:rPr>
          <w:rFonts w:ascii="Times New Roman" w:eastAsia="맑은 고딕" w:hAnsi="Times New Roman" w:cs="Times New Roman"/>
          <w:kern w:val="0"/>
          <w:szCs w:val="20"/>
        </w:rPr>
        <w:t xml:space="preserve"> term</w:t>
      </w:r>
      <w:r w:rsidR="00F048E1">
        <w:rPr>
          <w:rFonts w:ascii="Times New Roman" w:eastAsia="맑은 고딕" w:hAnsi="Times New Roman" w:cs="Times New Roman"/>
          <w:kern w:val="0"/>
          <w:szCs w:val="20"/>
        </w:rPr>
        <w:t>s</w:t>
      </w:r>
      <w:r>
        <w:rPr>
          <w:rFonts w:ascii="Times New Roman" w:eastAsia="맑은 고딕" w:hAnsi="Times New Roman" w:cs="Times New Roman"/>
          <w:kern w:val="0"/>
          <w:szCs w:val="20"/>
        </w:rPr>
        <w:t xml:space="preserve"> used in SA1 TR </w:t>
      </w:r>
      <w:r w:rsidR="00F048E1">
        <w:rPr>
          <w:rFonts w:ascii="Times New Roman" w:eastAsia="맑은 고딕" w:hAnsi="Times New Roman" w:cs="Times New Roman"/>
          <w:kern w:val="0"/>
          <w:szCs w:val="20"/>
        </w:rPr>
        <w:t>may be clear to SA1, it may not be clear to those who are outside of SA1. Thus, when definition section of TS for V2X is filled, more efforts should be put.</w:t>
      </w:r>
    </w:p>
    <w:p w:rsidR="00933498" w:rsidRDefault="00933498" w:rsidP="00F048E1">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Currently following is found in the definition section of TR22.885</w:t>
      </w:r>
    </w:p>
    <w:tbl>
      <w:tblPr>
        <w:tblStyle w:val="ac"/>
        <w:tblW w:w="0" w:type="auto"/>
        <w:tblLook w:val="04A0" w:firstRow="1" w:lastRow="0" w:firstColumn="1" w:lastColumn="0" w:noHBand="0" w:noVBand="1"/>
      </w:tblPr>
      <w:tblGrid>
        <w:gridCol w:w="9016"/>
      </w:tblGrid>
      <w:tr w:rsidR="00E62888" w:rsidTr="00E62888">
        <w:tc>
          <w:tcPr>
            <w:tcW w:w="9016" w:type="dxa"/>
          </w:tcPr>
          <w:p w:rsidR="00E62888" w:rsidRPr="00E62888" w:rsidRDefault="00E62888" w:rsidP="00E62888">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x-none" w:eastAsia="en-US"/>
              </w:rPr>
            </w:pPr>
            <w:bookmarkStart w:id="0" w:name="_Toc436423727"/>
            <w:r w:rsidRPr="00E62888">
              <w:rPr>
                <w:rFonts w:ascii="Arial" w:eastAsia="맑은 고딕" w:hAnsi="Arial" w:cs="Times New Roman"/>
                <w:kern w:val="0"/>
                <w:sz w:val="32"/>
                <w:szCs w:val="20"/>
                <w:lang w:val="x-none" w:eastAsia="en-US"/>
              </w:rPr>
              <w:t>3.1</w:t>
            </w:r>
            <w:r w:rsidRPr="00E62888">
              <w:rPr>
                <w:rFonts w:ascii="Arial" w:eastAsia="맑은 고딕" w:hAnsi="Arial" w:cs="Times New Roman"/>
                <w:kern w:val="0"/>
                <w:sz w:val="32"/>
                <w:szCs w:val="20"/>
                <w:lang w:val="x-none" w:eastAsia="en-US"/>
              </w:rPr>
              <w:tab/>
              <w:t>Definitions</w:t>
            </w:r>
            <w:bookmarkEnd w:id="0"/>
          </w:p>
          <w:p w:rsidR="00E62888" w:rsidRPr="00E62888" w:rsidRDefault="00E62888" w:rsidP="00E62888">
            <w:pPr>
              <w:widowControl/>
              <w:wordWrap/>
              <w:autoSpaceDE/>
              <w:autoSpaceDN/>
              <w:spacing w:after="180"/>
              <w:jc w:val="left"/>
              <w:rPr>
                <w:rFonts w:ascii="Times New Roman" w:eastAsia="맑은 고딕" w:hAnsi="Times New Roman" w:cs="Times New Roman"/>
                <w:kern w:val="0"/>
                <w:szCs w:val="20"/>
                <w:lang w:val="en-GB" w:eastAsia="en-US"/>
              </w:rPr>
            </w:pPr>
            <w:r w:rsidRPr="00E62888">
              <w:rPr>
                <w:rFonts w:ascii="Times New Roman" w:eastAsia="맑은 고딕" w:hAnsi="Times New Roman" w:cs="Times New Roman"/>
                <w:kern w:val="0"/>
                <w:szCs w:val="20"/>
                <w:lang w:val="en-GB" w:eastAsia="en-US"/>
              </w:rPr>
              <w:t xml:space="preserve">For the purposes of the present document, the terms and definitions given in TR 21.905 [1] and the following apply. </w:t>
            </w:r>
            <w:r w:rsidRPr="00E62888">
              <w:rPr>
                <w:rFonts w:ascii="Times New Roman" w:eastAsia="맑은 고딕" w:hAnsi="Times New Roman" w:cs="Times New Roman"/>
                <w:kern w:val="0"/>
                <w:szCs w:val="20"/>
                <w:lang w:val="en-GB" w:eastAsia="en-US"/>
              </w:rPr>
              <w:br/>
              <w:t>A term defined in the present document takes precedence over the definition of the same term, if any, in TR 21.905 [1].</w:t>
            </w:r>
          </w:p>
          <w:p w:rsidR="00E62888" w:rsidRPr="00E62888" w:rsidRDefault="00E62888" w:rsidP="00E62888">
            <w:pPr>
              <w:keepLines/>
              <w:widowControl/>
              <w:wordWrap/>
              <w:autoSpaceDE/>
              <w:autoSpaceDN/>
              <w:ind w:left="1702" w:hanging="1418"/>
              <w:jc w:val="left"/>
              <w:rPr>
                <w:rFonts w:ascii="Times New Roman" w:eastAsia="맑은 고딕" w:hAnsi="Times New Roman" w:cs="Times New Roman"/>
                <w:kern w:val="0"/>
                <w:szCs w:val="20"/>
                <w:lang w:val="en-GB"/>
              </w:rPr>
            </w:pPr>
            <w:r w:rsidRPr="00E62888">
              <w:rPr>
                <w:rFonts w:ascii="Times New Roman" w:eastAsia="맑은 고딕" w:hAnsi="Times New Roman" w:cs="Times New Roman"/>
                <w:b/>
                <w:kern w:val="0"/>
                <w:szCs w:val="20"/>
                <w:lang w:val="en-GB" w:eastAsia="en-US"/>
              </w:rPr>
              <w:t>Road Side Unit</w:t>
            </w:r>
            <w:r w:rsidRPr="00E62888">
              <w:rPr>
                <w:rFonts w:ascii="Times New Roman" w:eastAsia="맑은 고딕" w:hAnsi="Times New Roman" w:cs="Times New Roman"/>
                <w:kern w:val="0"/>
                <w:szCs w:val="20"/>
                <w:lang w:val="en-GB" w:eastAsia="en-US"/>
              </w:rPr>
              <w:t>: A</w:t>
            </w:r>
            <w:r w:rsidRPr="00E62888">
              <w:rPr>
                <w:rFonts w:ascii="Times New Roman" w:eastAsia="맑은 고딕" w:hAnsi="Times New Roman" w:cs="Times New Roman" w:hint="eastAsia"/>
                <w:kern w:val="0"/>
                <w:szCs w:val="20"/>
                <w:lang w:val="en-GB"/>
              </w:rPr>
              <w:t>n</w:t>
            </w:r>
            <w:r w:rsidRPr="00E62888">
              <w:rPr>
                <w:rFonts w:ascii="Times New Roman" w:eastAsia="맑은 고딕" w:hAnsi="Times New Roman" w:cs="Times New Roman"/>
                <w:kern w:val="0"/>
                <w:szCs w:val="20"/>
                <w:lang w:val="en-GB" w:eastAsia="en-US"/>
              </w:rPr>
              <w:t xml:space="preserve"> entity supporting V2I Service</w:t>
            </w:r>
            <w:r w:rsidRPr="00E62888">
              <w:rPr>
                <w:rFonts w:ascii="Times New Roman" w:eastAsia="맑은 고딕" w:hAnsi="Times New Roman" w:cs="Times New Roman" w:hint="eastAsia"/>
                <w:kern w:val="0"/>
                <w:szCs w:val="20"/>
                <w:lang w:val="en-GB"/>
              </w:rPr>
              <w:t xml:space="preserve"> </w:t>
            </w:r>
            <w:r w:rsidRPr="00E62888">
              <w:rPr>
                <w:rFonts w:ascii="Times New Roman" w:eastAsia="맑은 고딕" w:hAnsi="Times New Roman" w:cs="Times New Roman"/>
                <w:kern w:val="0"/>
                <w:szCs w:val="20"/>
                <w:lang w:val="en-GB" w:eastAsia="en-US"/>
              </w:rPr>
              <w:t>that can transmit to, and receive from a UE using V2I application. RSU is implemented in a</w:t>
            </w:r>
            <w:r w:rsidRPr="00E62888">
              <w:rPr>
                <w:rFonts w:ascii="Times New Roman" w:eastAsia="맑은 고딕" w:hAnsi="Times New Roman" w:cs="Times New Roman" w:hint="eastAsia"/>
                <w:kern w:val="0"/>
                <w:szCs w:val="20"/>
                <w:lang w:val="en-GB"/>
              </w:rPr>
              <w:t>n</w:t>
            </w:r>
            <w:r w:rsidRPr="00E62888">
              <w:rPr>
                <w:rFonts w:ascii="Times New Roman" w:eastAsia="맑은 고딕" w:hAnsi="Times New Roman" w:cs="Times New Roman"/>
                <w:kern w:val="0"/>
                <w:szCs w:val="20"/>
                <w:lang w:val="en-GB" w:eastAsia="en-US"/>
              </w:rPr>
              <w:t xml:space="preserve"> eNB or a stationary UE. </w:t>
            </w:r>
          </w:p>
          <w:p w:rsidR="00E62888" w:rsidRPr="00E62888" w:rsidRDefault="00E62888" w:rsidP="00E62888">
            <w:pPr>
              <w:keepLines/>
              <w:widowControl/>
              <w:wordWrap/>
              <w:autoSpaceDE/>
              <w:autoSpaceDN/>
              <w:ind w:left="1702" w:hanging="1418"/>
              <w:jc w:val="left"/>
              <w:rPr>
                <w:rFonts w:ascii="Times New Roman" w:eastAsia="맑은 고딕" w:hAnsi="Times New Roman" w:cs="Times New Roman"/>
                <w:kern w:val="0"/>
                <w:szCs w:val="20"/>
                <w:lang w:val="en-GB"/>
              </w:rPr>
            </w:pPr>
            <w:r w:rsidRPr="00E62888">
              <w:rPr>
                <w:rFonts w:ascii="Times New Roman" w:eastAsia="맑은 고딕" w:hAnsi="Times New Roman" w:cs="Times New Roman" w:hint="eastAsia"/>
                <w:b/>
                <w:kern w:val="0"/>
                <w:szCs w:val="20"/>
                <w:lang w:val="en-GB" w:eastAsia="en-US"/>
              </w:rPr>
              <w:t>V2I Service</w:t>
            </w:r>
            <w:r w:rsidRPr="00E62888">
              <w:rPr>
                <w:rFonts w:ascii="Times New Roman" w:eastAsia="SimSun" w:hAnsi="Times New Roman" w:cs="Times New Roman" w:hint="eastAsia"/>
                <w:kern w:val="0"/>
                <w:szCs w:val="20"/>
                <w:lang w:val="en-GB" w:eastAsia="zh-CN"/>
              </w:rPr>
              <w:t xml:space="preserve">: </w:t>
            </w:r>
            <w:r w:rsidRPr="00E62888">
              <w:rPr>
                <w:rFonts w:ascii="Times New Roman" w:eastAsia="맑은 고딕" w:hAnsi="Times New Roman" w:cs="Times New Roman"/>
                <w:kern w:val="0"/>
                <w:szCs w:val="20"/>
                <w:lang w:val="en-GB" w:eastAsia="en-US"/>
              </w:rPr>
              <w:t>A type of V2X Service,</w:t>
            </w:r>
            <w:r w:rsidRPr="00E62888">
              <w:rPr>
                <w:rFonts w:ascii="Times New Roman" w:eastAsia="SimSun" w:hAnsi="Times New Roman" w:cs="Times New Roman" w:hint="eastAsia"/>
                <w:kern w:val="0"/>
                <w:szCs w:val="20"/>
                <w:lang w:val="en-GB" w:eastAsia="zh-CN"/>
              </w:rPr>
              <w:t xml:space="preserve"> </w:t>
            </w:r>
            <w:r w:rsidRPr="00E62888">
              <w:rPr>
                <w:rFonts w:ascii="Times New Roman" w:eastAsia="SimSun" w:hAnsi="Times New Roman" w:cs="Times New Roman"/>
                <w:kern w:val="0"/>
                <w:szCs w:val="20"/>
                <w:lang w:val="en-GB" w:eastAsia="zh-CN"/>
              </w:rPr>
              <w:t>where</w:t>
            </w:r>
            <w:r w:rsidRPr="00E62888">
              <w:rPr>
                <w:rFonts w:ascii="Times New Roman" w:eastAsia="SimSun" w:hAnsi="Times New Roman" w:cs="Times New Roman" w:hint="eastAsia"/>
                <w:kern w:val="0"/>
                <w:szCs w:val="20"/>
                <w:lang w:val="en-GB" w:eastAsia="zh-CN"/>
              </w:rPr>
              <w:t xml:space="preserve"> one party is a UE and the other party is a</w:t>
            </w:r>
            <w:r w:rsidRPr="00E62888">
              <w:rPr>
                <w:rFonts w:ascii="Times New Roman" w:eastAsia="맑은 고딕" w:hAnsi="Times New Roman" w:cs="Times New Roman" w:hint="eastAsia"/>
                <w:kern w:val="0"/>
                <w:szCs w:val="20"/>
                <w:lang w:val="en-GB"/>
              </w:rPr>
              <w:t>n</w:t>
            </w:r>
            <w:r w:rsidRPr="00E62888">
              <w:rPr>
                <w:rFonts w:ascii="Times New Roman" w:eastAsia="SimSun" w:hAnsi="Times New Roman" w:cs="Times New Roman" w:hint="eastAsia"/>
                <w:kern w:val="0"/>
                <w:szCs w:val="20"/>
                <w:lang w:val="en-GB" w:eastAsia="zh-CN"/>
              </w:rPr>
              <w:t xml:space="preserve"> RSU</w:t>
            </w:r>
            <w:r w:rsidRPr="00E62888">
              <w:rPr>
                <w:rFonts w:ascii="Times New Roman" w:eastAsia="맑은 고딕" w:hAnsi="Times New Roman" w:cs="Times New Roman"/>
                <w:kern w:val="0"/>
                <w:szCs w:val="20"/>
                <w:lang w:val="en-GB" w:eastAsia="en-US"/>
              </w:rPr>
              <w:t xml:space="preserve"> both using V2I application</w:t>
            </w:r>
            <w:r w:rsidRPr="00E62888">
              <w:rPr>
                <w:rFonts w:ascii="Times New Roman" w:eastAsia="SimSun" w:hAnsi="Times New Roman" w:cs="Times New Roman" w:hint="eastAsia"/>
                <w:kern w:val="0"/>
                <w:szCs w:val="20"/>
                <w:lang w:val="en-GB" w:eastAsia="zh-CN"/>
              </w:rPr>
              <w:t>.</w:t>
            </w:r>
          </w:p>
          <w:p w:rsidR="00E62888" w:rsidRPr="00E62888" w:rsidRDefault="00E62888" w:rsidP="00E62888">
            <w:pPr>
              <w:keepLines/>
              <w:widowControl/>
              <w:wordWrap/>
              <w:autoSpaceDE/>
              <w:autoSpaceDN/>
              <w:ind w:left="1702" w:hanging="1418"/>
              <w:jc w:val="left"/>
              <w:rPr>
                <w:rFonts w:ascii="Times New Roman" w:eastAsia="SimSun" w:hAnsi="Times New Roman" w:cs="Times New Roman"/>
                <w:kern w:val="0"/>
                <w:szCs w:val="20"/>
                <w:lang w:val="en-GB" w:eastAsia="zh-CN"/>
              </w:rPr>
            </w:pPr>
            <w:r w:rsidRPr="00E62888">
              <w:rPr>
                <w:rFonts w:ascii="Times New Roman" w:eastAsia="맑은 고딕" w:hAnsi="Times New Roman" w:cs="Times New Roman"/>
                <w:b/>
                <w:kern w:val="0"/>
                <w:szCs w:val="20"/>
                <w:lang w:val="en-GB"/>
              </w:rPr>
              <w:t>V2N Service</w:t>
            </w:r>
            <w:r w:rsidRPr="00E62888">
              <w:rPr>
                <w:rFonts w:ascii="Times New Roman" w:eastAsia="맑은 고딕" w:hAnsi="Times New Roman" w:cs="Times New Roman"/>
                <w:kern w:val="0"/>
                <w:szCs w:val="20"/>
                <w:lang w:val="en-GB"/>
              </w:rPr>
              <w:t>: A type of V2X Service, where one party is a UE and the other party is a serving entity, both using V2N applications and communicating with each other via LTE network entities.</w:t>
            </w:r>
          </w:p>
          <w:p w:rsidR="00E62888" w:rsidRPr="00E62888" w:rsidRDefault="00E62888" w:rsidP="00E62888">
            <w:pPr>
              <w:keepLines/>
              <w:widowControl/>
              <w:wordWrap/>
              <w:overflowPunct w:val="0"/>
              <w:adjustRightInd w:val="0"/>
              <w:spacing w:after="180"/>
              <w:ind w:left="1135" w:hanging="851"/>
              <w:jc w:val="left"/>
              <w:textAlignment w:val="baseline"/>
              <w:rPr>
                <w:rFonts w:ascii="Times New Roman" w:eastAsia="맑은 고딕" w:hAnsi="Times New Roman" w:cs="Times New Roman"/>
                <w:color w:val="FF0000"/>
                <w:kern w:val="0"/>
                <w:szCs w:val="20"/>
                <w:lang w:val="en-GB"/>
              </w:rPr>
            </w:pPr>
            <w:r w:rsidRPr="00E62888">
              <w:rPr>
                <w:rFonts w:ascii="Times New Roman" w:eastAsia="Times New Roman" w:hAnsi="Times New Roman" w:cs="Times New Roman"/>
                <w:color w:val="FF0000"/>
                <w:kern w:val="0"/>
                <w:szCs w:val="20"/>
                <w:lang w:val="en-GB" w:eastAsia="ja-JP"/>
              </w:rPr>
              <w:t>Editor's</w:t>
            </w:r>
            <w:r w:rsidRPr="00E62888">
              <w:rPr>
                <w:rFonts w:ascii="Times New Roman" w:eastAsia="맑은 고딕" w:hAnsi="Times New Roman" w:cs="Times New Roman"/>
                <w:color w:val="FF0000"/>
                <w:kern w:val="0"/>
                <w:szCs w:val="20"/>
                <w:lang w:val="en-GB" w:eastAsia="zh-CN"/>
              </w:rPr>
              <w:t xml:space="preserve"> Note: </w:t>
            </w:r>
            <w:r w:rsidRPr="00E62888">
              <w:rPr>
                <w:rFonts w:ascii="Times New Roman" w:eastAsia="SimSun" w:hAnsi="Times New Roman" w:cs="Times New Roman" w:hint="eastAsia"/>
                <w:color w:val="FF0000"/>
                <w:kern w:val="0"/>
                <w:szCs w:val="20"/>
                <w:lang w:val="en-GB" w:eastAsia="zh-CN"/>
              </w:rPr>
              <w:t>Definition of</w:t>
            </w:r>
            <w:r w:rsidRPr="00E62888">
              <w:rPr>
                <w:rFonts w:ascii="Times New Roman" w:eastAsia="맑은 고딕" w:hAnsi="Times New Roman" w:cs="Times New Roman"/>
                <w:color w:val="FF0000"/>
                <w:kern w:val="0"/>
                <w:szCs w:val="20"/>
                <w:lang w:val="en-GB" w:eastAsia="zh-CN"/>
              </w:rPr>
              <w:t xml:space="preserve"> V2N </w:t>
            </w:r>
            <w:r w:rsidRPr="00E62888">
              <w:rPr>
                <w:rFonts w:ascii="Times New Roman" w:eastAsia="SimSun" w:hAnsi="Times New Roman" w:cs="Times New Roman" w:hint="eastAsia"/>
                <w:color w:val="FF0000"/>
                <w:kern w:val="0"/>
                <w:szCs w:val="20"/>
                <w:lang w:val="en-GB" w:eastAsia="zh-CN"/>
              </w:rPr>
              <w:t>Service may need to be further discussed.</w:t>
            </w:r>
          </w:p>
          <w:p w:rsidR="00E62888" w:rsidRPr="00E62888" w:rsidRDefault="00E62888" w:rsidP="00E62888">
            <w:pPr>
              <w:keepLines/>
              <w:widowControl/>
              <w:wordWrap/>
              <w:autoSpaceDE/>
              <w:autoSpaceDN/>
              <w:ind w:left="1702" w:hanging="1418"/>
              <w:jc w:val="left"/>
              <w:rPr>
                <w:rFonts w:ascii="Times New Roman" w:eastAsia="맑은 고딕" w:hAnsi="Times New Roman" w:cs="Times New Roman"/>
                <w:kern w:val="0"/>
                <w:szCs w:val="20"/>
                <w:lang w:val="en-GB"/>
              </w:rPr>
            </w:pPr>
            <w:r w:rsidRPr="00E62888">
              <w:rPr>
                <w:rFonts w:ascii="Times New Roman" w:eastAsia="맑은 고딕" w:hAnsi="Times New Roman" w:cs="Times New Roman" w:hint="eastAsia"/>
                <w:b/>
                <w:kern w:val="0"/>
                <w:szCs w:val="20"/>
                <w:lang w:val="en-GB" w:eastAsia="en-US"/>
              </w:rPr>
              <w:t>V2P Service</w:t>
            </w:r>
            <w:r w:rsidRPr="00E62888">
              <w:rPr>
                <w:rFonts w:ascii="Times New Roman" w:eastAsia="맑은 고딕" w:hAnsi="Times New Roman" w:cs="Times New Roman" w:hint="eastAsia"/>
                <w:kern w:val="0"/>
                <w:szCs w:val="20"/>
                <w:lang w:val="en-GB" w:eastAsia="en-US"/>
              </w:rPr>
              <w:t xml:space="preserve">: </w:t>
            </w:r>
            <w:r w:rsidRPr="00E62888">
              <w:rPr>
                <w:rFonts w:ascii="Times New Roman" w:eastAsia="맑은 고딕" w:hAnsi="Times New Roman" w:cs="Times New Roman"/>
                <w:kern w:val="0"/>
                <w:szCs w:val="20"/>
                <w:lang w:val="en-GB" w:eastAsia="en-US"/>
              </w:rPr>
              <w:t>A type of V2X Service,</w:t>
            </w:r>
            <w:r w:rsidRPr="00E62888">
              <w:rPr>
                <w:rFonts w:ascii="Times New Roman" w:eastAsia="맑은 고딕" w:hAnsi="Times New Roman" w:cs="Times New Roman" w:hint="eastAsia"/>
                <w:kern w:val="0"/>
                <w:szCs w:val="20"/>
                <w:lang w:val="en-GB" w:eastAsia="en-US"/>
              </w:rPr>
              <w:t xml:space="preserve"> </w:t>
            </w:r>
            <w:r w:rsidRPr="00E62888">
              <w:rPr>
                <w:rFonts w:ascii="Times New Roman" w:eastAsia="맑은 고딕" w:hAnsi="Times New Roman" w:cs="Times New Roman"/>
                <w:kern w:val="0"/>
                <w:szCs w:val="20"/>
                <w:lang w:val="en-GB" w:eastAsia="en-US"/>
              </w:rPr>
              <w:t>where</w:t>
            </w:r>
            <w:r w:rsidRPr="00E62888">
              <w:rPr>
                <w:rFonts w:ascii="Times New Roman" w:eastAsia="맑은 고딕" w:hAnsi="Times New Roman" w:cs="Times New Roman" w:hint="eastAsia"/>
                <w:kern w:val="0"/>
                <w:szCs w:val="20"/>
                <w:lang w:val="en-GB" w:eastAsia="en-US"/>
              </w:rPr>
              <w:t xml:space="preserve"> both parties of the communication are UEs using</w:t>
            </w:r>
            <w:r w:rsidRPr="00E62888">
              <w:rPr>
                <w:rFonts w:ascii="Times New Roman" w:eastAsia="맑은 고딕" w:hAnsi="Times New Roman" w:cs="Times New Roman"/>
                <w:kern w:val="0"/>
                <w:szCs w:val="20"/>
                <w:lang w:val="en-GB" w:eastAsia="en-US"/>
              </w:rPr>
              <w:t xml:space="preserve"> V2</w:t>
            </w:r>
            <w:r w:rsidRPr="00E62888">
              <w:rPr>
                <w:rFonts w:ascii="Times New Roman" w:eastAsia="맑은 고딕" w:hAnsi="Times New Roman" w:cs="Times New Roman" w:hint="eastAsia"/>
                <w:kern w:val="0"/>
                <w:szCs w:val="20"/>
                <w:lang w:val="en-GB" w:eastAsia="en-US"/>
              </w:rPr>
              <w:t>P</w:t>
            </w:r>
            <w:r w:rsidRPr="00E62888">
              <w:rPr>
                <w:rFonts w:ascii="Times New Roman" w:eastAsia="맑은 고딕" w:hAnsi="Times New Roman" w:cs="Times New Roman"/>
                <w:kern w:val="0"/>
                <w:szCs w:val="20"/>
                <w:lang w:val="en-GB" w:eastAsia="en-US"/>
              </w:rPr>
              <w:t xml:space="preserve"> application</w:t>
            </w:r>
            <w:r w:rsidRPr="00E62888">
              <w:rPr>
                <w:rFonts w:ascii="Times New Roman" w:eastAsia="맑은 고딕" w:hAnsi="Times New Roman" w:cs="Times New Roman" w:hint="eastAsia"/>
                <w:kern w:val="0"/>
                <w:szCs w:val="20"/>
                <w:lang w:val="en-GB"/>
              </w:rPr>
              <w:t>.</w:t>
            </w:r>
          </w:p>
          <w:p w:rsidR="00E62888" w:rsidRPr="00E62888" w:rsidRDefault="00E62888" w:rsidP="00E62888">
            <w:pPr>
              <w:keepLines/>
              <w:widowControl/>
              <w:wordWrap/>
              <w:autoSpaceDE/>
              <w:autoSpaceDN/>
              <w:ind w:left="1702" w:hanging="1418"/>
              <w:jc w:val="left"/>
              <w:rPr>
                <w:rFonts w:ascii="Times New Roman" w:eastAsia="맑은 고딕" w:hAnsi="Times New Roman" w:cs="Times New Roman"/>
                <w:kern w:val="0"/>
                <w:szCs w:val="20"/>
                <w:lang w:val="en-GB"/>
              </w:rPr>
            </w:pPr>
            <w:r w:rsidRPr="00E62888">
              <w:rPr>
                <w:rFonts w:ascii="Times New Roman" w:eastAsia="맑은 고딕" w:hAnsi="Times New Roman" w:cs="Times New Roman"/>
                <w:b/>
                <w:kern w:val="0"/>
                <w:szCs w:val="20"/>
                <w:lang w:val="en-GB" w:eastAsia="en-US"/>
              </w:rPr>
              <w:t>V2V Service</w:t>
            </w:r>
            <w:r w:rsidRPr="00E62888">
              <w:rPr>
                <w:rFonts w:ascii="Times New Roman" w:eastAsia="맑은 고딕" w:hAnsi="Times New Roman" w:cs="Times New Roman"/>
                <w:kern w:val="0"/>
                <w:szCs w:val="20"/>
                <w:lang w:val="en-GB" w:eastAsia="en-US"/>
              </w:rPr>
              <w:t xml:space="preserve">: A type of V2X Service, where both parties of the communication are UEs using V2V application.  </w:t>
            </w:r>
          </w:p>
          <w:p w:rsidR="00E62888" w:rsidRPr="00E62888" w:rsidRDefault="00E62888" w:rsidP="00E62888">
            <w:pPr>
              <w:keepLines/>
              <w:widowControl/>
              <w:wordWrap/>
              <w:autoSpaceDE/>
              <w:autoSpaceDN/>
              <w:ind w:left="270" w:firstLine="22"/>
              <w:jc w:val="left"/>
              <w:rPr>
                <w:rFonts w:ascii="Times New Roman" w:eastAsia="맑은 고딕" w:hAnsi="Times New Roman" w:cs="Times New Roman"/>
                <w:kern w:val="0"/>
                <w:szCs w:val="20"/>
                <w:lang w:val="en-GB" w:eastAsia="en-US"/>
              </w:rPr>
            </w:pPr>
            <w:r w:rsidRPr="00E62888">
              <w:rPr>
                <w:rFonts w:ascii="Times New Roman" w:eastAsia="맑은 고딕" w:hAnsi="Times New Roman" w:cs="Times New Roman"/>
                <w:b/>
                <w:kern w:val="0"/>
                <w:szCs w:val="20"/>
                <w:lang w:val="en-GB" w:eastAsia="en-US"/>
              </w:rPr>
              <w:t>V2X Service</w:t>
            </w:r>
            <w:r w:rsidRPr="00E62888">
              <w:rPr>
                <w:rFonts w:ascii="Times New Roman" w:eastAsia="맑은 고딕" w:hAnsi="Times New Roman" w:cs="Times New Roman"/>
                <w:kern w:val="0"/>
                <w:szCs w:val="20"/>
                <w:lang w:val="en-GB" w:eastAsia="en-US"/>
              </w:rPr>
              <w:t xml:space="preserve">: A type of communication service that involves a </w:t>
            </w:r>
            <w:r w:rsidRPr="00E62888">
              <w:rPr>
                <w:rFonts w:ascii="Times New Roman" w:eastAsia="맑은 고딕" w:hAnsi="Times New Roman" w:cs="Times New Roman" w:hint="eastAsia"/>
                <w:kern w:val="0"/>
                <w:szCs w:val="20"/>
                <w:lang w:val="en-GB"/>
              </w:rPr>
              <w:t>transmitting</w:t>
            </w:r>
            <w:r w:rsidRPr="00E62888">
              <w:rPr>
                <w:rFonts w:ascii="Times New Roman" w:eastAsia="맑은 고딕" w:hAnsi="Times New Roman" w:cs="Times New Roman"/>
                <w:kern w:val="0"/>
                <w:szCs w:val="20"/>
                <w:lang w:val="en-GB" w:eastAsia="en-US"/>
              </w:rPr>
              <w:t xml:space="preserve"> or receiving </w:t>
            </w:r>
            <w:r w:rsidRPr="00E62888">
              <w:rPr>
                <w:rFonts w:ascii="Times New Roman" w:eastAsia="맑은 고딕" w:hAnsi="Times New Roman" w:cs="Times New Roman" w:hint="eastAsia"/>
                <w:kern w:val="0"/>
                <w:szCs w:val="20"/>
                <w:lang w:val="en-GB"/>
              </w:rPr>
              <w:t xml:space="preserve">UE </w:t>
            </w:r>
            <w:r w:rsidRPr="00E62888">
              <w:rPr>
                <w:rFonts w:ascii="Times New Roman" w:eastAsia="맑은 고딕" w:hAnsi="Times New Roman" w:cs="Times New Roman"/>
                <w:kern w:val="0"/>
                <w:szCs w:val="20"/>
                <w:lang w:val="en-GB" w:eastAsia="en-US"/>
              </w:rPr>
              <w:t xml:space="preserve">using </w:t>
            </w:r>
            <w:r w:rsidRPr="00E62888">
              <w:rPr>
                <w:rFonts w:ascii="Times New Roman" w:eastAsia="맑은 고딕" w:hAnsi="Times New Roman" w:cs="Times New Roman" w:hint="eastAsia"/>
                <w:kern w:val="0"/>
                <w:szCs w:val="20"/>
                <w:lang w:val="en-GB"/>
              </w:rPr>
              <w:t>V2V</w:t>
            </w:r>
            <w:r w:rsidRPr="00E62888">
              <w:rPr>
                <w:rFonts w:ascii="Times New Roman" w:eastAsia="맑은 고딕" w:hAnsi="Times New Roman" w:cs="Times New Roman"/>
                <w:kern w:val="0"/>
                <w:szCs w:val="20"/>
                <w:lang w:val="en-GB" w:eastAsia="en-US"/>
              </w:rPr>
              <w:t xml:space="preserve"> application</w:t>
            </w:r>
            <w:r w:rsidRPr="00E62888">
              <w:rPr>
                <w:rFonts w:ascii="Times New Roman" w:eastAsia="맑은 고딕" w:hAnsi="Times New Roman" w:cs="Times New Roman" w:hint="eastAsia"/>
                <w:kern w:val="0"/>
                <w:szCs w:val="20"/>
                <w:lang w:val="en-GB"/>
              </w:rPr>
              <w:t xml:space="preserve"> via 3GPP transport</w:t>
            </w:r>
            <w:r w:rsidRPr="00E62888">
              <w:rPr>
                <w:rFonts w:ascii="Times New Roman" w:eastAsia="맑은 고딕" w:hAnsi="Times New Roman" w:cs="Times New Roman"/>
                <w:kern w:val="0"/>
                <w:szCs w:val="20"/>
                <w:lang w:val="en-GB" w:eastAsia="en-US"/>
              </w:rPr>
              <w:t>. Based on the other party involved in the communication, it can be further divided into V2V Service, V2I Service, V2P Service</w:t>
            </w:r>
            <w:r w:rsidRPr="00E62888">
              <w:rPr>
                <w:rFonts w:ascii="Times New Roman" w:eastAsia="맑은 고딕" w:hAnsi="Times New Roman" w:cs="Times New Roman" w:hint="eastAsia"/>
                <w:kern w:val="0"/>
                <w:szCs w:val="20"/>
                <w:lang w:val="en-GB"/>
              </w:rPr>
              <w:t>, and V2N Service</w:t>
            </w:r>
            <w:r w:rsidRPr="00E62888">
              <w:rPr>
                <w:rFonts w:ascii="Times New Roman" w:eastAsia="맑은 고딕" w:hAnsi="Times New Roman" w:cs="Times New Roman"/>
                <w:kern w:val="0"/>
                <w:szCs w:val="20"/>
                <w:lang w:val="en-GB" w:eastAsia="en-US"/>
              </w:rPr>
              <w:t xml:space="preserve">. </w:t>
            </w:r>
          </w:p>
        </w:tc>
      </w:tr>
    </w:tbl>
    <w:p w:rsidR="00A138A9" w:rsidRDefault="00D66051" w:rsidP="001256AE">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And following is the CPR in TR22.885</w:t>
      </w:r>
    </w:p>
    <w:tbl>
      <w:tblPr>
        <w:tblStyle w:val="ac"/>
        <w:tblW w:w="0" w:type="auto"/>
        <w:tblLook w:val="04A0" w:firstRow="1" w:lastRow="0" w:firstColumn="1" w:lastColumn="0" w:noHBand="0" w:noVBand="1"/>
      </w:tblPr>
      <w:tblGrid>
        <w:gridCol w:w="9016"/>
      </w:tblGrid>
      <w:tr w:rsidR="00242C78" w:rsidTr="00242C78">
        <w:tc>
          <w:tcPr>
            <w:tcW w:w="9016" w:type="dxa"/>
          </w:tcPr>
          <w:p w:rsidR="00242C78" w:rsidRPr="00242C78" w:rsidRDefault="00242C78" w:rsidP="00242C78">
            <w:pPr>
              <w:widowControl/>
              <w:wordWrap/>
              <w:autoSpaceDE/>
              <w:autoSpaceDN/>
              <w:spacing w:after="180"/>
              <w:jc w:val="left"/>
              <w:rPr>
                <w:rFonts w:ascii="Times New Roman" w:eastAsia="맑은 고딕" w:hAnsi="Times New Roman" w:cs="Times New Roman"/>
                <w:kern w:val="0"/>
                <w:szCs w:val="20"/>
                <w:lang w:val="en-GB" w:eastAsia="en-US"/>
              </w:rPr>
            </w:pP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[CPR-001]</w:t>
            </w:r>
            <w:r w:rsidRPr="00242C78">
              <w:rPr>
                <w:rFonts w:ascii="Times New Roman" w:eastAsia="맑은 고딕" w:hAnsi="Times New Roman" w:cs="Times New Roman"/>
                <w:kern w:val="0"/>
                <w:szCs w:val="20"/>
                <w:lang w:val="en-GB" w:eastAsia="en-US"/>
              </w:rPr>
              <w:tab/>
              <w:t xml:space="preserve">The 3GPP network shall provide a means for the MNO to authorize UE supporting V2X Service to perform </w:t>
            </w:r>
            <w:r w:rsidRPr="00242C78">
              <w:rPr>
                <w:rFonts w:ascii="Times New Roman" w:eastAsia="맑은 고딕" w:hAnsi="Times New Roman" w:cs="Times New Roman"/>
                <w:kern w:val="0"/>
                <w:szCs w:val="20"/>
                <w:lang w:eastAsia="en-US"/>
              </w:rPr>
              <w:t>V2X Service</w:t>
            </w:r>
            <w:r w:rsidRPr="00242C78">
              <w:rPr>
                <w:rFonts w:ascii="Times New Roman" w:eastAsia="맑은 고딕" w:hAnsi="Times New Roman" w:cs="Times New Roman" w:hint="eastAsia"/>
                <w:kern w:val="0"/>
                <w:szCs w:val="20"/>
              </w:rPr>
              <w:t xml:space="preserve"> over 3GPP network</w:t>
            </w:r>
            <w:r w:rsidRPr="00242C78">
              <w:rPr>
                <w:rFonts w:ascii="Times New Roman" w:eastAsia="맑은 고딕" w:hAnsi="Times New Roman" w:cs="Times New Roman"/>
                <w:kern w:val="0"/>
                <w:szCs w:val="20"/>
                <w:lang w:val="en-GB" w:eastAsia="en-US"/>
              </w:rPr>
              <w:t>.</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[CPR-002]</w:t>
            </w:r>
            <w:r w:rsidRPr="00242C78">
              <w:rPr>
                <w:rFonts w:ascii="Times New Roman" w:eastAsia="맑은 고딕" w:hAnsi="Times New Roman" w:cs="Times New Roman"/>
                <w:kern w:val="0"/>
                <w:szCs w:val="20"/>
                <w:lang w:val="en-GB" w:eastAsia="en-US"/>
              </w:rPr>
              <w:tab/>
              <w:t>The 3GPP network shall provide a means (e.g., pre-authorization) for the MNO to authorize UE supporting V2X Service to perform V2X Service when not served by E-UTRAN.</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[CPR-003]</w:t>
            </w:r>
            <w:r w:rsidRPr="00242C78">
              <w:rPr>
                <w:rFonts w:ascii="Times New Roman" w:eastAsia="맑은 고딕" w:hAnsi="Times New Roman" w:cs="Times New Roman"/>
                <w:kern w:val="0"/>
                <w:szCs w:val="20"/>
                <w:lang w:val="en-GB" w:eastAsia="en-US"/>
              </w:rPr>
              <w:tab/>
              <w:t>The E-UTRA(N) shall be able to support a high density of UEs supporting V2X Service.</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lastRenderedPageBreak/>
              <w:t>[CPR-004]</w:t>
            </w:r>
            <w:r w:rsidRPr="00242C78">
              <w:rPr>
                <w:rFonts w:ascii="Times New Roman" w:eastAsia="맑은 고딕" w:hAnsi="Times New Roman" w:cs="Times New Roman"/>
                <w:kern w:val="0"/>
                <w:szCs w:val="20"/>
                <w:lang w:val="en-GB" w:eastAsia="en-US"/>
              </w:rPr>
              <w:tab/>
              <w:t>Both the HPLMN and VPLMN operators shall be able to charge for network resource usage when V2X messages are transferred by a UE supporting V2X Service.</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[CPR-005]</w:t>
            </w:r>
            <w:r w:rsidRPr="00242C78">
              <w:rPr>
                <w:rFonts w:ascii="Times New Roman" w:eastAsia="맑은 고딕" w:hAnsi="Times New Roman" w:cs="Times New Roman"/>
                <w:kern w:val="0"/>
                <w:szCs w:val="20"/>
                <w:lang w:val="en-GB" w:eastAsia="en-US"/>
              </w:rPr>
              <w:tab/>
              <w:t>The E-UTRAN shall be capable of supporting a communication range sufficient to give the driver(s) ample response time (e.g. 4 seconds) even when an RSU is involved.</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[CPR-006]</w:t>
            </w:r>
            <w:r w:rsidRPr="00242C78">
              <w:rPr>
                <w:rFonts w:ascii="Times New Roman" w:eastAsia="맑은 고딕" w:hAnsi="Times New Roman" w:cs="Times New Roman"/>
                <w:kern w:val="0"/>
                <w:szCs w:val="20"/>
                <w:lang w:val="en-GB" w:eastAsia="en-US"/>
              </w:rPr>
              <w:tab/>
              <w:t>The V2X message transmission shall be under control of the 3GPP network when the transmitting UE is served by the E-UTRAN.</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[CPR-007]</w:t>
            </w:r>
            <w:r w:rsidRPr="00242C78">
              <w:rPr>
                <w:rFonts w:ascii="Times New Roman" w:eastAsia="맑은 고딕" w:hAnsi="Times New Roman" w:cs="Times New Roman"/>
                <w:kern w:val="0"/>
                <w:szCs w:val="20"/>
                <w:lang w:val="en-GB" w:eastAsia="en-US"/>
              </w:rPr>
              <w:tab/>
              <w:t>The 3GPP network shall be able to provide means to prioritize V2X message transmission among UEs supporting V2X Service.</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[CPR-008]</w:t>
            </w:r>
            <w:r w:rsidRPr="00242C78">
              <w:rPr>
                <w:rFonts w:ascii="Times New Roman" w:eastAsia="맑은 고딕" w:hAnsi="Times New Roman" w:cs="Times New Roman"/>
                <w:kern w:val="0"/>
                <w:szCs w:val="20"/>
                <w:lang w:val="en-GB" w:eastAsia="en-US"/>
              </w:rPr>
              <w:tab/>
              <w:t>The 3GPP network shall be able to provide means to prioritize transmission of V2X messages according to their type (e.g. safety vs. non-safety).</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[CPR-009]</w:t>
            </w:r>
            <w:r w:rsidRPr="00242C78">
              <w:rPr>
                <w:rFonts w:ascii="Times New Roman" w:eastAsia="맑은 고딕" w:hAnsi="Times New Roman" w:cs="Times New Roman"/>
                <w:kern w:val="0"/>
                <w:szCs w:val="20"/>
                <w:lang w:val="en-GB" w:eastAsia="en-US"/>
              </w:rPr>
              <w:tab/>
              <w:t>The 3GPP network shall provide a means to pre-configure UE for the usage of the radio resources associated with the E-UTRA(N).</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[CPR-010]</w:t>
            </w:r>
            <w:r w:rsidRPr="00242C78">
              <w:rPr>
                <w:rFonts w:ascii="Times New Roman" w:eastAsia="맑은 고딕" w:hAnsi="Times New Roman" w:cs="Times New Roman"/>
                <w:kern w:val="0"/>
                <w:szCs w:val="20"/>
                <w:lang w:val="en-GB" w:eastAsia="en-US"/>
              </w:rPr>
              <w:tab/>
              <w:t>For UE supporting V2X Service with limited resources (e.g., battery), the impact on the resources (e.g., battery consumption) of V2X message transfer should be minimized.</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[CPR-011]</w:t>
            </w:r>
            <w:r w:rsidRPr="00242C78">
              <w:rPr>
                <w:rFonts w:ascii="Times New Roman" w:eastAsia="맑은 고딕" w:hAnsi="Times New Roman" w:cs="Times New Roman"/>
                <w:kern w:val="0"/>
                <w:szCs w:val="20"/>
                <w:lang w:val="en-GB" w:eastAsia="en-US"/>
              </w:rPr>
              <w:tab/>
              <w:t>The E-UTRA(N) shall be able to support a maximum frequency of 10 V2X messages per second per V2X entity (e.g., UE and RSU).</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[CPR-012]</w:t>
            </w:r>
            <w:r w:rsidRPr="00242C78">
              <w:rPr>
                <w:rFonts w:ascii="Times New Roman" w:eastAsia="맑은 고딕" w:hAnsi="Times New Roman" w:cs="Times New Roman"/>
                <w:kern w:val="0"/>
                <w:szCs w:val="20"/>
                <w:lang w:val="en-GB" w:eastAsia="en-US"/>
              </w:rPr>
              <w:tab/>
              <w:t>A UE supporting V2X Service shall be able to transmit and receive V2X messages from other UEs supporting V2X Service in different PLMNs.</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[CPR-013]</w:t>
            </w:r>
            <w:r w:rsidRPr="00242C78">
              <w:rPr>
                <w:rFonts w:ascii="Times New Roman" w:eastAsia="맑은 고딕" w:hAnsi="Times New Roman" w:cs="Times New Roman"/>
                <w:kern w:val="0"/>
                <w:szCs w:val="20"/>
                <w:lang w:val="en-GB" w:eastAsia="en-US"/>
              </w:rPr>
              <w:tab/>
              <w:t>The 3GPP system shall be able to support V2X message transfer between UEs whether or not, served by the same PLMN supporting V2X Service.</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[CPR-014]</w:t>
            </w:r>
            <w:r w:rsidRPr="00242C78">
              <w:rPr>
                <w:rFonts w:ascii="Times New Roman" w:eastAsia="맑은 고딕" w:hAnsi="Times New Roman" w:cs="Times New Roman"/>
                <w:kern w:val="0"/>
                <w:szCs w:val="20"/>
                <w:lang w:val="en-GB" w:eastAsia="en-US"/>
              </w:rPr>
              <w:tab/>
              <w:t xml:space="preserve">The E-UTRA(N) shall be capable of transferring </w:t>
            </w:r>
            <w:r w:rsidRPr="00242C78">
              <w:rPr>
                <w:rFonts w:ascii="Times New Roman" w:eastAsia="맑은 고딕" w:hAnsi="Times New Roman" w:cs="Times New Roman"/>
                <w:kern w:val="0"/>
                <w:szCs w:val="20"/>
                <w:highlight w:val="yellow"/>
                <w:lang w:val="en-GB" w:eastAsia="en-US"/>
              </w:rPr>
              <w:t>V2X messages between two UEs supporting V2V/P Service</w:t>
            </w:r>
            <w:r w:rsidRPr="00242C78">
              <w:rPr>
                <w:rFonts w:ascii="Times New Roman" w:eastAsia="맑은 고딕" w:hAnsi="Times New Roman" w:cs="Times New Roman"/>
                <w:kern w:val="0"/>
                <w:szCs w:val="20"/>
                <w:lang w:val="en-GB" w:eastAsia="en-US"/>
              </w:rPr>
              <w:t xml:space="preserve">, directly or </w:t>
            </w:r>
            <w:r w:rsidRPr="00242C78">
              <w:rPr>
                <w:rFonts w:ascii="Times New Roman" w:eastAsia="맑은 고딕" w:hAnsi="Times New Roman" w:cs="Times New Roman"/>
                <w:kern w:val="0"/>
                <w:szCs w:val="20"/>
                <w:highlight w:val="yellow"/>
                <w:lang w:val="en-GB" w:eastAsia="en-US"/>
              </w:rPr>
              <w:t>via an RSU</w:t>
            </w:r>
            <w:r w:rsidRPr="00242C78">
              <w:rPr>
                <w:rFonts w:ascii="Times New Roman" w:eastAsia="맑은 고딕" w:hAnsi="Times New Roman" w:cs="Times New Roman"/>
                <w:kern w:val="0"/>
                <w:szCs w:val="20"/>
                <w:lang w:val="en-GB" w:eastAsia="en-US"/>
              </w:rPr>
              <w:t>, with a maximum latency of 100ms.</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[CPR-015]</w:t>
            </w:r>
            <w:r w:rsidRPr="00242C78">
              <w:rPr>
                <w:rFonts w:ascii="Times New Roman" w:eastAsia="맑은 고딕" w:hAnsi="Times New Roman" w:cs="Times New Roman"/>
                <w:kern w:val="0"/>
                <w:szCs w:val="20"/>
                <w:lang w:val="en-GB" w:eastAsia="en-US"/>
              </w:rPr>
              <w:tab/>
              <w:t>For particular usage (i.e., pre-crash sensing) only, the E-UTRA(N) should be capable of transferring V2X messages between two UEs supporting V2V Service with a maximum latency of 20ms.</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[CPR-016]</w:t>
            </w:r>
            <w:r w:rsidRPr="00242C78">
              <w:rPr>
                <w:rFonts w:ascii="Times New Roman" w:eastAsia="맑은 고딕" w:hAnsi="Times New Roman" w:cs="Times New Roman"/>
                <w:kern w:val="0"/>
                <w:szCs w:val="20"/>
                <w:lang w:val="en-GB" w:eastAsia="en-US"/>
              </w:rPr>
              <w:tab/>
              <w:t>The E-UTRA(N) shall be capable of transferring V2X messages between a UE supporting V2I Service and an RSU with a maximum latency of 100ms.</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[CPR-017]</w:t>
            </w:r>
            <w:r w:rsidRPr="00242C78">
              <w:rPr>
                <w:rFonts w:ascii="Times New Roman" w:eastAsia="맑은 고딕" w:hAnsi="Times New Roman" w:cs="Times New Roman"/>
                <w:kern w:val="0"/>
                <w:szCs w:val="20"/>
                <w:lang w:val="en-GB" w:eastAsia="en-US"/>
              </w:rPr>
              <w:tab/>
              <w:t>The E-UTRAN shall be capable of transferring V2X messages via 3GPP network entities between a UE and an application server both supporting V2N Service with an end-to-end delay no longer than 1000 ms.</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[CPR-018]</w:t>
            </w:r>
            <w:r w:rsidRPr="00242C78">
              <w:rPr>
                <w:rFonts w:ascii="Times New Roman" w:eastAsia="맑은 고딕" w:hAnsi="Times New Roman" w:cs="Times New Roman"/>
                <w:kern w:val="0"/>
                <w:szCs w:val="20"/>
                <w:lang w:val="en-GB" w:eastAsia="en-US"/>
              </w:rPr>
              <w:tab/>
              <w:t>The 3GPP network should make available any supported positional accuracy improvement techniques (e.g., DGPS and/or OTDOA) in a resource efficient way to a subscribed UE supporting V2X Service.</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[CPR-019]</w:t>
            </w:r>
            <w:r w:rsidRPr="00242C78">
              <w:rPr>
                <w:rFonts w:ascii="Times New Roman" w:eastAsia="맑은 고딕" w:hAnsi="Times New Roman" w:cs="Times New Roman"/>
                <w:kern w:val="0"/>
                <w:szCs w:val="20"/>
                <w:lang w:val="en-GB" w:eastAsia="en-US"/>
              </w:rPr>
              <w:tab/>
              <w:t>The E-UTRA(N) shall be capable of transferring periodic broadcast messages between two UEs supporting V2X Services with variable message payloads of 50-300 bytes, not including security-related message component.</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[CPR-020]</w:t>
            </w:r>
            <w:r w:rsidRPr="00242C78">
              <w:rPr>
                <w:rFonts w:ascii="Times New Roman" w:eastAsia="맑은 고딕" w:hAnsi="Times New Roman" w:cs="Times New Roman"/>
                <w:kern w:val="0"/>
                <w:szCs w:val="20"/>
                <w:lang w:val="en-GB" w:eastAsia="en-US"/>
              </w:rPr>
              <w:tab/>
              <w:t>The E-UTRA(N) shall be capable of transferring event-triggered messages between two UEs supporting V2X Services with variable message payloads which can be up to 1200 bytes, not including security-related message component.</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[CPR-021]</w:t>
            </w:r>
            <w:r w:rsidRPr="00242C78">
              <w:rPr>
                <w:rFonts w:ascii="Times New Roman" w:eastAsia="맑은 고딕" w:hAnsi="Times New Roman" w:cs="Times New Roman"/>
                <w:kern w:val="0"/>
                <w:szCs w:val="20"/>
                <w:lang w:val="en-GB" w:eastAsia="en-US"/>
              </w:rPr>
              <w:tab/>
              <w:t xml:space="preserve">A UE supporting V2X Service shall be able to transmit and receive V2X messages when not served by E-UTRAN. </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[CPR-022]</w:t>
            </w:r>
            <w:r w:rsidRPr="00242C78">
              <w:rPr>
                <w:rFonts w:ascii="Times New Roman" w:eastAsia="맑은 고딕" w:hAnsi="Times New Roman" w:cs="Times New Roman"/>
                <w:kern w:val="0"/>
                <w:szCs w:val="20"/>
                <w:lang w:val="en-GB" w:eastAsia="en-US"/>
              </w:rPr>
              <w:tab/>
              <w:t>A UE using V2I application shall be able to receive a V2X message from an RSU, even when the RSU implemented as a UE is out of coverage or when the RSU implemented as an eNB is operating as an isolated eNB.</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lastRenderedPageBreak/>
              <w:t>[CPR-023]</w:t>
            </w:r>
            <w:r w:rsidRPr="00242C78">
              <w:rPr>
                <w:rFonts w:ascii="Times New Roman" w:eastAsia="맑은 고딕" w:hAnsi="Times New Roman" w:cs="Times New Roman"/>
                <w:kern w:val="0"/>
                <w:szCs w:val="20"/>
                <w:lang w:val="en-GB" w:eastAsia="en-US"/>
              </w:rPr>
              <w:tab/>
              <w:t>A UE supporting V2X Service shall be able to transmit V2X messages, in a periodic or even-triggered manner, if requested by V2X Service layer.</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[CPR-024]</w:t>
            </w:r>
            <w:r w:rsidRPr="00242C78">
              <w:rPr>
                <w:rFonts w:ascii="Times New Roman" w:eastAsia="맑은 고딕" w:hAnsi="Times New Roman" w:cs="Times New Roman"/>
                <w:kern w:val="0"/>
                <w:szCs w:val="20"/>
                <w:lang w:val="en-GB" w:eastAsia="en-US"/>
              </w:rPr>
              <w:tab/>
              <w:t>An RSU shall be able to transmit V2X messages to a UE supporting V2X Service, if requested by the V2X Service layer.</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[CPR-025]</w:t>
            </w:r>
            <w:r w:rsidRPr="00242C78">
              <w:rPr>
                <w:rFonts w:ascii="Times New Roman" w:eastAsia="맑은 고딕" w:hAnsi="Times New Roman" w:cs="Times New Roman"/>
                <w:kern w:val="0"/>
                <w:szCs w:val="20"/>
                <w:lang w:val="en-GB" w:eastAsia="en-US"/>
              </w:rPr>
              <w:tab/>
              <w:t>An RSU shall be able to deliver V2X messages to an application server and/or to other RSUs, if requested by the V2X Service layer.</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[CPR-026]</w:t>
            </w:r>
            <w:r w:rsidRPr="00242C78">
              <w:rPr>
                <w:rFonts w:ascii="Times New Roman" w:eastAsia="맑은 고딕" w:hAnsi="Times New Roman" w:cs="Times New Roman"/>
                <w:kern w:val="0"/>
                <w:szCs w:val="20"/>
                <w:lang w:val="en-GB" w:eastAsia="en-US"/>
              </w:rPr>
              <w:tab/>
              <w:t>The 3GPP system shall be able to vary the transmission rate and coverage area based on service conditions (e.g., UE speed, UE density).</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[CPR-027]</w:t>
            </w:r>
            <w:r w:rsidRPr="00242C78">
              <w:rPr>
                <w:rFonts w:ascii="Times New Roman" w:eastAsia="맑은 고딕" w:hAnsi="Times New Roman" w:cs="Times New Roman"/>
                <w:kern w:val="0"/>
                <w:szCs w:val="20"/>
                <w:lang w:val="en-GB" w:eastAsia="en-US"/>
              </w:rPr>
              <w:tab/>
              <w:t>The E-UTRA(N) shall be able to support high reliability without requiring application-layer message retransmissions.</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[CPR-028]</w:t>
            </w:r>
            <w:r w:rsidRPr="00242C78">
              <w:rPr>
                <w:rFonts w:ascii="Times New Roman" w:eastAsia="맑은 고딕" w:hAnsi="Times New Roman" w:cs="Times New Roman"/>
                <w:kern w:val="0"/>
                <w:szCs w:val="20"/>
                <w:lang w:val="en-GB" w:eastAsia="en-US"/>
              </w:rPr>
              <w:tab/>
              <w:t xml:space="preserve">The 3GPP system shall support the anonymity of UE supporting V2X Service and the integrity protection of the transmission. </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[CPR-029]</w:t>
            </w:r>
            <w:r w:rsidRPr="00242C78">
              <w:rPr>
                <w:rFonts w:ascii="Times New Roman" w:eastAsia="맑은 고딕" w:hAnsi="Times New Roman" w:cs="Times New Roman"/>
                <w:kern w:val="0"/>
                <w:szCs w:val="20"/>
                <w:lang w:val="en-GB" w:eastAsia="en-US"/>
              </w:rPr>
              <w:tab/>
              <w:t xml:space="preserve">3GPP system should be able to support driver and vehicle privacy, by ensuring that a vehicle cannot be tracked or identified by any other vehicle beyond a certain short time-period required by the application. </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[CPR-030]</w:t>
            </w:r>
            <w:r w:rsidRPr="00242C78">
              <w:rPr>
                <w:rFonts w:ascii="Times New Roman" w:eastAsia="맑은 고딕" w:hAnsi="Times New Roman" w:cs="Times New Roman"/>
                <w:kern w:val="0"/>
                <w:szCs w:val="20"/>
                <w:lang w:val="en-GB" w:eastAsia="en-US"/>
              </w:rPr>
              <w:tab/>
              <w:t>The E-UTRAN shall be capable of transferring V2X messages between UEs supporting V2V Service with a maximum relative velocity of 280 km/h.</w:t>
            </w:r>
          </w:p>
          <w:p w:rsidR="00242C78" w:rsidRPr="00242C78" w:rsidRDefault="00242C78" w:rsidP="00242C78">
            <w:pPr>
              <w:widowControl/>
              <w:wordWrap/>
              <w:autoSpaceDE/>
              <w:autoSpaceDN/>
              <w:spacing w:before="120" w:after="180"/>
              <w:jc w:val="left"/>
              <w:rPr>
                <w:rFonts w:ascii="Times New Roman" w:eastAsia="맑은 고딕" w:hAnsi="Times New Roman" w:cs="Times New Roman"/>
                <w:kern w:val="0"/>
                <w:szCs w:val="20"/>
                <w:lang w:val="en-GB" w:eastAsia="en-US"/>
              </w:rPr>
            </w:pPr>
            <w:r w:rsidRPr="00242C78">
              <w:rPr>
                <w:rFonts w:ascii="Times New Roman" w:eastAsia="맑은 고딕" w:hAnsi="Times New Roman" w:cs="Times New Roman"/>
                <w:kern w:val="0"/>
                <w:szCs w:val="20"/>
                <w:lang w:val="en-GB" w:eastAsia="en-US"/>
              </w:rPr>
              <w:t>[CPR-031]</w:t>
            </w:r>
            <w:r w:rsidRPr="00242C78">
              <w:rPr>
                <w:rFonts w:ascii="Times New Roman" w:eastAsia="맑은 고딕" w:hAnsi="Times New Roman" w:cs="Times New Roman"/>
                <w:kern w:val="0"/>
                <w:szCs w:val="20"/>
                <w:lang w:val="en-GB" w:eastAsia="en-US"/>
              </w:rPr>
              <w:tab/>
              <w:t>The E-UTRAN shall be capable of transferring V2X messages between UE supporting V2V and/or V2P Service and between UEs and RSU supporting V2V and/or V2I Service with a maximum absolute velocity of 160 km/h.</w:t>
            </w:r>
          </w:p>
          <w:p w:rsidR="00242C78" w:rsidRPr="00242C78" w:rsidRDefault="00242C78" w:rsidP="00242C78">
            <w:pPr>
              <w:widowControl/>
              <w:wordWrap/>
              <w:autoSpaceDE/>
              <w:autoSpaceDN/>
              <w:spacing w:after="180"/>
              <w:jc w:val="left"/>
              <w:rPr>
                <w:rFonts w:ascii="Times New Roman" w:eastAsia="맑은 고딕" w:hAnsi="Times New Roman" w:cs="Times New Roman"/>
                <w:kern w:val="0"/>
                <w:szCs w:val="20"/>
                <w:lang w:eastAsia="en-US"/>
              </w:rPr>
            </w:pPr>
            <w:r w:rsidRPr="00242C78">
              <w:rPr>
                <w:rFonts w:ascii="Times New Roman" w:eastAsia="맑은 고딕" w:hAnsi="Times New Roman" w:cs="Times New Roman"/>
                <w:kern w:val="0"/>
                <w:szCs w:val="20"/>
                <w:lang w:eastAsia="en-US"/>
              </w:rPr>
              <w:t>[CPR</w:t>
            </w:r>
            <w:r w:rsidRPr="00242C78">
              <w:rPr>
                <w:rFonts w:ascii="Times New Roman" w:eastAsia="맑은 고딕" w:hAnsi="Times New Roman" w:cs="Times New Roman" w:hint="eastAsia"/>
                <w:kern w:val="0"/>
                <w:szCs w:val="20"/>
              </w:rPr>
              <w:t>-</w:t>
            </w:r>
            <w:r w:rsidRPr="00242C78">
              <w:rPr>
                <w:rFonts w:ascii="Times New Roman" w:eastAsia="맑은 고딕" w:hAnsi="Times New Roman" w:cs="Times New Roman"/>
                <w:kern w:val="0"/>
                <w:szCs w:val="20"/>
                <w:lang w:eastAsia="en-US"/>
              </w:rPr>
              <w:t>0</w:t>
            </w:r>
            <w:r w:rsidRPr="00242C78">
              <w:rPr>
                <w:rFonts w:ascii="Times New Roman" w:eastAsia="맑은 고딕" w:hAnsi="Times New Roman" w:cs="Times New Roman" w:hint="eastAsia"/>
                <w:kern w:val="0"/>
                <w:szCs w:val="20"/>
              </w:rPr>
              <w:t>32</w:t>
            </w:r>
            <w:r w:rsidRPr="00242C78">
              <w:rPr>
                <w:rFonts w:ascii="Times New Roman" w:eastAsia="맑은 고딕" w:hAnsi="Times New Roman" w:cs="Times New Roman"/>
                <w:kern w:val="0"/>
                <w:szCs w:val="20"/>
                <w:lang w:eastAsia="en-US"/>
              </w:rPr>
              <w:t xml:space="preserve">] </w:t>
            </w:r>
            <w:r w:rsidRPr="00242C78">
              <w:rPr>
                <w:rFonts w:ascii="Times New Roman" w:eastAsia="맑은 고딕" w:hAnsi="Times New Roman" w:cs="Times New Roman"/>
                <w:kern w:val="0"/>
                <w:szCs w:val="20"/>
                <w:lang w:eastAsia="en-US"/>
              </w:rPr>
              <w:tab/>
              <w:t>The 3GPP network shall provide a means for the MNO to authorize UE supporting V2X Service separately to perform V2N Service.</w:t>
            </w:r>
          </w:p>
          <w:p w:rsidR="00242C78" w:rsidRPr="00615C6B" w:rsidRDefault="00242C78" w:rsidP="00242C78">
            <w:pPr>
              <w:widowControl/>
              <w:wordWrap/>
              <w:autoSpaceDE/>
              <w:autoSpaceDN/>
              <w:spacing w:after="180"/>
              <w:jc w:val="left"/>
              <w:rPr>
                <w:rFonts w:ascii="Times New Roman" w:eastAsia="맑은 고딕" w:hAnsi="Times New Roman" w:cs="Times New Roman"/>
                <w:kern w:val="0"/>
                <w:szCs w:val="20"/>
              </w:rPr>
            </w:pPr>
            <w:r w:rsidRPr="00242C78">
              <w:rPr>
                <w:rFonts w:ascii="Times New Roman" w:eastAsia="맑은 고딕" w:hAnsi="Times New Roman" w:cs="Times New Roman"/>
                <w:kern w:val="0"/>
                <w:szCs w:val="20"/>
                <w:lang w:eastAsia="en-US"/>
              </w:rPr>
              <w:t>[CPR</w:t>
            </w:r>
            <w:r w:rsidRPr="00242C78">
              <w:rPr>
                <w:rFonts w:ascii="Times New Roman" w:eastAsia="맑은 고딕" w:hAnsi="Times New Roman" w:cs="Times New Roman" w:hint="eastAsia"/>
                <w:kern w:val="0"/>
                <w:szCs w:val="20"/>
              </w:rPr>
              <w:t>-033</w:t>
            </w:r>
            <w:r w:rsidRPr="00242C78">
              <w:rPr>
                <w:rFonts w:ascii="Times New Roman" w:eastAsia="맑은 고딕" w:hAnsi="Times New Roman" w:cs="Times New Roman"/>
                <w:kern w:val="0"/>
                <w:szCs w:val="20"/>
                <w:lang w:eastAsia="en-US"/>
              </w:rPr>
              <w:t xml:space="preserve">] </w:t>
            </w:r>
            <w:r w:rsidRPr="00242C78">
              <w:rPr>
                <w:rFonts w:ascii="Times New Roman" w:eastAsia="맑은 고딕" w:hAnsi="Times New Roman" w:cs="Times New Roman"/>
                <w:kern w:val="0"/>
                <w:szCs w:val="20"/>
                <w:lang w:eastAsia="en-US"/>
              </w:rPr>
              <w:tab/>
            </w:r>
            <w:r w:rsidRPr="00242C78">
              <w:rPr>
                <w:rFonts w:ascii="Times New Roman" w:eastAsia="Times New Roman" w:hAnsi="Times New Roman" w:cs="Times New Roman"/>
                <w:color w:val="000000"/>
                <w:kern w:val="0"/>
                <w:szCs w:val="20"/>
              </w:rPr>
              <w:t xml:space="preserve">The 3GPP system shall be able </w:t>
            </w:r>
            <w:r w:rsidRPr="00242C78">
              <w:rPr>
                <w:rFonts w:ascii="Times New Roman" w:eastAsia="맑은 고딕" w:hAnsi="Times New Roman" w:cs="Times New Roman"/>
                <w:kern w:val="0"/>
                <w:szCs w:val="20"/>
                <w:lang w:val="nl-NL"/>
              </w:rPr>
              <w:t>to distribute information in a resource efficient way to large numbers of UEs</w:t>
            </w:r>
            <w:r w:rsidRPr="00242C78">
              <w:rPr>
                <w:rFonts w:ascii="Times New Roman" w:eastAsia="Times New Roman" w:hAnsi="Times New Roman" w:cs="Times New Roman"/>
                <w:color w:val="000000"/>
                <w:kern w:val="0"/>
                <w:szCs w:val="20"/>
              </w:rPr>
              <w:t>.</w:t>
            </w:r>
          </w:p>
        </w:tc>
      </w:tr>
    </w:tbl>
    <w:p w:rsidR="00607E4F" w:rsidRDefault="00607E4F" w:rsidP="001256AE">
      <w:pPr>
        <w:widowControl/>
        <w:wordWrap/>
        <w:autoSpaceDE/>
        <w:autoSpaceDN/>
        <w:spacing w:after="180"/>
        <w:rPr>
          <w:rFonts w:ascii="Times New Roman" w:eastAsia="맑은 고딕" w:hAnsi="Times New Roman" w:cs="Times New Roman"/>
          <w:kern w:val="0"/>
          <w:szCs w:val="20"/>
        </w:rPr>
      </w:pPr>
    </w:p>
    <w:p w:rsidR="00607E4F" w:rsidRPr="002366D3" w:rsidRDefault="00607E4F" w:rsidP="00607E4F">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Pr>
          <w:rFonts w:ascii="Arial" w:eastAsia="맑은 고딕" w:hAnsi="Arial" w:cs="Times New Roman"/>
          <w:kern w:val="0"/>
          <w:sz w:val="32"/>
          <w:szCs w:val="20"/>
        </w:rPr>
        <w:t>Discussion</w:t>
      </w:r>
    </w:p>
    <w:p w:rsidR="00607E4F" w:rsidRDefault="00607E4F" w:rsidP="00607E4F">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Following points need to be taken into consideration:</w:t>
      </w:r>
    </w:p>
    <w:p w:rsidR="00607E4F" w:rsidRPr="008379EB" w:rsidRDefault="00607E4F" w:rsidP="00BA00E3">
      <w:pPr>
        <w:pStyle w:val="a6"/>
        <w:widowControl/>
        <w:numPr>
          <w:ilvl w:val="0"/>
          <w:numId w:val="36"/>
        </w:numPr>
        <w:wordWrap/>
        <w:autoSpaceDE/>
        <w:autoSpaceDN/>
        <w:spacing w:after="180"/>
        <w:ind w:leftChars="0"/>
        <w:rPr>
          <w:rFonts w:ascii="Times New Roman" w:eastAsia="맑은 고딕" w:hAnsi="Times New Roman" w:cs="Times New Roman"/>
          <w:kern w:val="0"/>
          <w:szCs w:val="20"/>
        </w:rPr>
      </w:pPr>
      <w:r w:rsidRPr="008379EB">
        <w:rPr>
          <w:rFonts w:ascii="Times New Roman" w:eastAsia="맑은 고딕" w:hAnsi="Times New Roman" w:cs="Times New Roman"/>
          <w:kern w:val="0"/>
          <w:szCs w:val="20"/>
        </w:rPr>
        <w:t xml:space="preserve">Current definition for RSU refers only V2I service. But, RSU can do more than that. </w:t>
      </w:r>
      <w:r w:rsidR="000309BD" w:rsidRPr="008379EB">
        <w:rPr>
          <w:rFonts w:ascii="Times New Roman" w:eastAsia="맑은 고딕" w:hAnsi="Times New Roman" w:cs="Times New Roman"/>
          <w:kern w:val="0"/>
          <w:szCs w:val="20"/>
        </w:rPr>
        <w:t>For example, [CPR-014] states that RSU can support also transfer of V2X message for V2V/P service.</w:t>
      </w:r>
    </w:p>
    <w:p w:rsidR="002E6E17" w:rsidRDefault="002E6E17" w:rsidP="00607E4F">
      <w:pPr>
        <w:pStyle w:val="a6"/>
        <w:widowControl/>
        <w:numPr>
          <w:ilvl w:val="0"/>
          <w:numId w:val="36"/>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According to [CPR-025], RSU can talk to other RSU or application server. </w:t>
      </w:r>
      <w:r w:rsidR="00921979">
        <w:rPr>
          <w:rFonts w:ascii="Times New Roman" w:eastAsia="맑은 고딕" w:hAnsi="Times New Roman" w:cs="Times New Roman"/>
          <w:kern w:val="0"/>
          <w:szCs w:val="20"/>
        </w:rPr>
        <w:t>But current definition is limited to UE.</w:t>
      </w:r>
    </w:p>
    <w:p w:rsidR="00907997" w:rsidRDefault="00454B18" w:rsidP="00607E4F">
      <w:pPr>
        <w:pStyle w:val="a6"/>
        <w:widowControl/>
        <w:numPr>
          <w:ilvl w:val="0"/>
          <w:numId w:val="36"/>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It is not clear the mapping between application and service. </w:t>
      </w:r>
      <w:r>
        <w:rPr>
          <w:rFonts w:ascii="Times New Roman" w:eastAsia="맑은 고딕" w:hAnsi="Times New Roman" w:cs="Times New Roman"/>
          <w:kern w:val="0"/>
          <w:szCs w:val="20"/>
        </w:rPr>
        <w:t>For example, when a V2X message is exchanged between vehicles via RSU, there are two interpretations:</w:t>
      </w:r>
    </w:p>
    <w:tbl>
      <w:tblPr>
        <w:tblStyle w:val="ac"/>
        <w:tblW w:w="0" w:type="auto"/>
        <w:tblInd w:w="760" w:type="dxa"/>
        <w:tblLook w:val="04A0" w:firstRow="1" w:lastRow="0" w:firstColumn="1" w:lastColumn="0" w:noHBand="0" w:noVBand="1"/>
      </w:tblPr>
      <w:tblGrid>
        <w:gridCol w:w="8256"/>
      </w:tblGrid>
      <w:tr w:rsidR="00907997" w:rsidTr="00907997">
        <w:tc>
          <w:tcPr>
            <w:tcW w:w="9016" w:type="dxa"/>
          </w:tcPr>
          <w:p w:rsidR="00907997" w:rsidRDefault="00907997" w:rsidP="00907997">
            <w:pPr>
              <w:pStyle w:val="a6"/>
              <w:widowControl/>
              <w:wordWrap/>
              <w:autoSpaceDE/>
              <w:autoSpaceDN/>
              <w:spacing w:after="180"/>
              <w:ind w:leftChars="0" w:left="0"/>
              <w:rPr>
                <w:rFonts w:ascii="Times New Roman" w:eastAsia="맑은 고딕" w:hAnsi="Times New Roman" w:cs="Times New Roman"/>
                <w:kern w:val="0"/>
                <w:szCs w:val="20"/>
              </w:rPr>
            </w:pPr>
            <w:r>
              <w:rPr>
                <w:rFonts w:ascii="Times New Roman" w:eastAsia="맑은 고딕" w:hAnsi="Times New Roman" w:cs="Times New Roman"/>
                <w:kern w:val="0"/>
                <w:szCs w:val="20"/>
              </w:rPr>
              <w:t>Alt1: V2V application generates V2X messages, and this is transported by V2I service (from one vehicle to RSU) and another V2I service (from RSU to another vehicle).</w:t>
            </w:r>
            <w:r>
              <w:rPr>
                <w:rFonts w:ascii="Times New Roman" w:eastAsia="맑은 고딕" w:hAnsi="Times New Roman" w:cs="Times New Roman"/>
                <w:kern w:val="0"/>
                <w:szCs w:val="20"/>
              </w:rPr>
              <w:br/>
            </w:r>
          </w:p>
          <w:p w:rsidR="00907997" w:rsidRDefault="00907997" w:rsidP="00907997">
            <w:pPr>
              <w:pStyle w:val="a6"/>
              <w:widowControl/>
              <w:wordWrap/>
              <w:autoSpaceDE/>
              <w:autoSpaceDN/>
              <w:spacing w:after="180"/>
              <w:ind w:leftChars="0" w:left="0"/>
              <w:rPr>
                <w:rFonts w:ascii="Times New Roman" w:eastAsia="맑은 고딕" w:hAnsi="Times New Roman" w:cs="Times New Roman"/>
                <w:kern w:val="0"/>
                <w:szCs w:val="20"/>
              </w:rPr>
            </w:pPr>
            <w:r>
              <w:rPr>
                <w:rFonts w:ascii="Times New Roman" w:eastAsia="맑은 고딕" w:hAnsi="Times New Roman" w:cs="Times New Roman"/>
                <w:kern w:val="0"/>
                <w:szCs w:val="20"/>
              </w:rPr>
              <w:t>Alt2: V2I application generates V2X messages and this is transported by V2I service (from one vehicle to RSU). And V2I application generation V2X message and this is transported by V2I service (from RSU to another vehicle).</w:t>
            </w:r>
          </w:p>
        </w:tc>
      </w:tr>
    </w:tbl>
    <w:p w:rsidR="00907997" w:rsidRDefault="00907997" w:rsidP="00907997">
      <w:pPr>
        <w:pStyle w:val="a6"/>
        <w:widowControl/>
        <w:wordWrap/>
        <w:autoSpaceDE/>
        <w:autoSpaceDN/>
        <w:spacing w:after="180"/>
        <w:ind w:leftChars="0" w:left="76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Deciding which </w:t>
      </w:r>
      <w:r>
        <w:rPr>
          <w:rFonts w:ascii="Times New Roman" w:eastAsia="맑은 고딕" w:hAnsi="Times New Roman" w:cs="Times New Roman"/>
          <w:kern w:val="0"/>
          <w:szCs w:val="20"/>
        </w:rPr>
        <w:t>alternative</w:t>
      </w:r>
      <w:r>
        <w:rPr>
          <w:rFonts w:ascii="Times New Roman" w:eastAsia="맑은 고딕" w:hAnsi="Times New Roman" w:cs="Times New Roman" w:hint="eastAsia"/>
          <w:kern w:val="0"/>
          <w:szCs w:val="20"/>
        </w:rPr>
        <w:t xml:space="preserve"> </w:t>
      </w:r>
      <w:r>
        <w:rPr>
          <w:rFonts w:ascii="Times New Roman" w:eastAsia="맑은 고딕" w:hAnsi="Times New Roman" w:cs="Times New Roman"/>
          <w:kern w:val="0"/>
          <w:szCs w:val="20"/>
        </w:rPr>
        <w:t xml:space="preserve">should be used is out of SA1 scope and it should be further elaborated by downstream groups. Thus, </w:t>
      </w:r>
      <w:r w:rsidR="00B8704D">
        <w:rPr>
          <w:rFonts w:ascii="Times New Roman" w:eastAsia="맑은 고딕" w:hAnsi="Times New Roman" w:cs="Times New Roman"/>
          <w:kern w:val="0"/>
          <w:szCs w:val="20"/>
        </w:rPr>
        <w:t xml:space="preserve">SA1 should not imply any specific linkage between service and application such as found in the current definitions. I.e, there is no one-to-one mapping </w:t>
      </w:r>
      <w:r w:rsidR="008F1328">
        <w:rPr>
          <w:rFonts w:ascii="Times New Roman" w:eastAsia="맑은 고딕" w:hAnsi="Times New Roman" w:cs="Times New Roman"/>
          <w:kern w:val="0"/>
          <w:szCs w:val="20"/>
        </w:rPr>
        <w:t>V2I service and V2I application.</w:t>
      </w:r>
      <w:r>
        <w:rPr>
          <w:rFonts w:ascii="Times New Roman" w:eastAsia="맑은 고딕" w:hAnsi="Times New Roman" w:cs="Times New Roman"/>
          <w:kern w:val="0"/>
          <w:szCs w:val="20"/>
        </w:rPr>
        <w:t xml:space="preserve"> </w:t>
      </w:r>
    </w:p>
    <w:p w:rsidR="00907997" w:rsidRDefault="00367CC3" w:rsidP="00607E4F">
      <w:pPr>
        <w:pStyle w:val="a6"/>
        <w:widowControl/>
        <w:numPr>
          <w:ilvl w:val="0"/>
          <w:numId w:val="36"/>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lastRenderedPageBreak/>
        <w:t>As current definition for V2X service states, the categorization of V2X service is based on the end-to-end entity. So, to be aligned, we need to clearly define end point of communication.</w:t>
      </w:r>
    </w:p>
    <w:p w:rsidR="00454B18" w:rsidRDefault="002466DB" w:rsidP="002466DB">
      <w:pPr>
        <w:pStyle w:val="a6"/>
        <w:widowControl/>
        <w:numPr>
          <w:ilvl w:val="0"/>
          <w:numId w:val="36"/>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The current definition for V2X service includes </w:t>
      </w:r>
      <w:r>
        <w:rPr>
          <w:rFonts w:ascii="Times New Roman" w:eastAsia="맑은 고딕" w:hAnsi="Times New Roman" w:cs="Times New Roman"/>
          <w:kern w:val="0"/>
          <w:szCs w:val="20"/>
        </w:rPr>
        <w:t>“</w:t>
      </w:r>
      <w:r w:rsidRPr="002466DB">
        <w:rPr>
          <w:rFonts w:ascii="Times New Roman" w:eastAsia="맑은 고딕" w:hAnsi="Times New Roman" w:cs="Times New Roman"/>
          <w:kern w:val="0"/>
          <w:szCs w:val="20"/>
        </w:rPr>
        <w:t>transmitting or receiving UE using V2V application</w:t>
      </w:r>
      <w:r>
        <w:rPr>
          <w:rFonts w:ascii="Times New Roman" w:eastAsia="맑은 고딕" w:hAnsi="Times New Roman" w:cs="Times New Roman"/>
          <w:kern w:val="0"/>
          <w:szCs w:val="20"/>
        </w:rPr>
        <w:t xml:space="preserve">”. Though the intention is the UE for vehicle, the text can be read as UE-type RSU which uses V2V application to indirect relay V2X messages between vehicles. </w:t>
      </w:r>
    </w:p>
    <w:p w:rsidR="00920655" w:rsidRDefault="00920655" w:rsidP="002466DB">
      <w:pPr>
        <w:pStyle w:val="a6"/>
        <w:widowControl/>
        <w:numPr>
          <w:ilvl w:val="0"/>
          <w:numId w:val="36"/>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In T</w:t>
      </w:r>
      <w:r w:rsidR="00D54435">
        <w:rPr>
          <w:rFonts w:ascii="Times New Roman" w:eastAsia="맑은 고딕" w:hAnsi="Times New Roman" w:cs="Times New Roman"/>
          <w:kern w:val="0"/>
          <w:szCs w:val="20"/>
        </w:rPr>
        <w:t>S</w:t>
      </w:r>
      <w:r>
        <w:rPr>
          <w:rFonts w:ascii="Times New Roman" w:eastAsia="맑은 고딕" w:hAnsi="Times New Roman" w:cs="Times New Roman"/>
          <w:kern w:val="0"/>
          <w:szCs w:val="20"/>
        </w:rPr>
        <w:t xml:space="preserve"> 2</w:t>
      </w:r>
      <w:r w:rsidR="00D54435">
        <w:rPr>
          <w:rFonts w:ascii="Times New Roman" w:eastAsia="맑은 고딕" w:hAnsi="Times New Roman" w:cs="Times New Roman"/>
          <w:kern w:val="0"/>
          <w:szCs w:val="20"/>
        </w:rPr>
        <w:t>2</w:t>
      </w:r>
      <w:r>
        <w:rPr>
          <w:rFonts w:ascii="Times New Roman" w:eastAsia="맑은 고딕" w:hAnsi="Times New Roman" w:cs="Times New Roman"/>
          <w:kern w:val="0"/>
          <w:szCs w:val="20"/>
        </w:rPr>
        <w:t>.</w:t>
      </w:r>
      <w:r w:rsidR="00D54435">
        <w:rPr>
          <w:rFonts w:ascii="Times New Roman" w:eastAsia="맑은 고딕" w:hAnsi="Times New Roman" w:cs="Times New Roman"/>
          <w:kern w:val="0"/>
          <w:szCs w:val="20"/>
        </w:rPr>
        <w:t>368</w:t>
      </w:r>
      <w:r>
        <w:rPr>
          <w:rFonts w:ascii="Times New Roman" w:eastAsia="맑은 고딕" w:hAnsi="Times New Roman" w:cs="Times New Roman"/>
          <w:kern w:val="0"/>
          <w:szCs w:val="20"/>
        </w:rPr>
        <w:t>, following is used to define MTC device. Maybe, we can use similar approach for V2X.</w:t>
      </w:r>
      <w:r>
        <w:rPr>
          <w:rFonts w:ascii="Times New Roman" w:eastAsia="맑은 고딕" w:hAnsi="Times New Roman" w:cs="Times New Roman"/>
          <w:kern w:val="0"/>
          <w:szCs w:val="20"/>
        </w:rPr>
        <w:br/>
      </w:r>
    </w:p>
    <w:tbl>
      <w:tblPr>
        <w:tblStyle w:val="ac"/>
        <w:tblW w:w="0" w:type="auto"/>
        <w:tblInd w:w="760" w:type="dxa"/>
        <w:tblLook w:val="04A0" w:firstRow="1" w:lastRow="0" w:firstColumn="1" w:lastColumn="0" w:noHBand="0" w:noVBand="1"/>
      </w:tblPr>
      <w:tblGrid>
        <w:gridCol w:w="8256"/>
      </w:tblGrid>
      <w:tr w:rsidR="00920655" w:rsidTr="00920655">
        <w:tc>
          <w:tcPr>
            <w:tcW w:w="9016" w:type="dxa"/>
          </w:tcPr>
          <w:p w:rsidR="00920655" w:rsidRDefault="00920655" w:rsidP="00920655">
            <w:pPr>
              <w:pStyle w:val="a6"/>
              <w:widowControl/>
              <w:wordWrap/>
              <w:autoSpaceDE/>
              <w:autoSpaceDN/>
              <w:spacing w:after="180"/>
              <w:ind w:leftChars="0" w:left="0"/>
              <w:rPr>
                <w:rFonts w:ascii="Times New Roman" w:eastAsia="맑은 고딕" w:hAnsi="Times New Roman" w:cs="Times New Roman"/>
                <w:szCs w:val="20"/>
                <w:lang w:val="en-GB" w:eastAsia="ja-JP"/>
              </w:rPr>
            </w:pPr>
            <w:r w:rsidRPr="00920655">
              <w:rPr>
                <w:rFonts w:ascii="Times New Roman" w:eastAsia="맑은 고딕" w:hAnsi="Times New Roman" w:cs="Times New Roman"/>
                <w:b/>
                <w:bCs/>
                <w:szCs w:val="20"/>
                <w:highlight w:val="lightGray"/>
                <w:lang w:val="en-GB" w:eastAsia="ja-JP"/>
              </w:rPr>
              <w:t>MTC Device</w:t>
            </w:r>
            <w:r w:rsidRPr="00920655">
              <w:rPr>
                <w:rFonts w:ascii="Times New Roman" w:eastAsia="맑은 고딕" w:hAnsi="Times New Roman" w:cs="Times New Roman"/>
                <w:b/>
                <w:bCs/>
                <w:szCs w:val="20"/>
                <w:lang w:val="en-GB" w:eastAsia="ja-JP"/>
              </w:rPr>
              <w:t xml:space="preserve">: </w:t>
            </w:r>
            <w:r w:rsidRPr="00920655">
              <w:rPr>
                <w:rFonts w:ascii="Times New Roman" w:eastAsia="맑은 고딕" w:hAnsi="Times New Roman" w:cs="Times New Roman"/>
                <w:szCs w:val="20"/>
                <w:lang w:val="en-GB" w:eastAsia="ja-JP"/>
              </w:rPr>
              <w:t xml:space="preserve">A </w:t>
            </w:r>
            <w:r w:rsidRPr="008C17D9">
              <w:rPr>
                <w:rFonts w:ascii="Times New Roman" w:eastAsia="맑은 고딕" w:hAnsi="Times New Roman" w:cs="Times New Roman"/>
                <w:szCs w:val="20"/>
                <w:highlight w:val="lightGray"/>
                <w:lang w:val="en-GB" w:eastAsia="ja-JP"/>
              </w:rPr>
              <w:t>MTC Device</w:t>
            </w:r>
            <w:r w:rsidRPr="00920655">
              <w:rPr>
                <w:rFonts w:ascii="Times New Roman" w:eastAsia="맑은 고딕" w:hAnsi="Times New Roman" w:cs="Times New Roman"/>
                <w:szCs w:val="20"/>
                <w:lang w:val="en-GB" w:eastAsia="ja-JP"/>
              </w:rPr>
              <w:t xml:space="preserve"> is </w:t>
            </w:r>
            <w:r w:rsidRPr="00920655">
              <w:rPr>
                <w:rFonts w:ascii="Times New Roman" w:eastAsia="맑은 고딕" w:hAnsi="Times New Roman" w:cs="Times New Roman"/>
                <w:szCs w:val="20"/>
                <w:highlight w:val="yellow"/>
                <w:lang w:val="en-GB" w:eastAsia="ja-JP"/>
              </w:rPr>
              <w:t>a UE equipped for Machine Type Communication</w:t>
            </w:r>
            <w:r w:rsidRPr="00920655">
              <w:rPr>
                <w:rFonts w:ascii="Times New Roman" w:eastAsia="맑은 고딕" w:hAnsi="Times New Roman" w:cs="Times New Roman"/>
                <w:szCs w:val="20"/>
                <w:lang w:val="en-GB" w:eastAsia="ja-JP"/>
              </w:rPr>
              <w:t>, which communicates through a PLMN with MTC Server(s) and/or other MTC Device(s).</w:t>
            </w:r>
          </w:p>
          <w:p w:rsidR="00D54435" w:rsidRPr="00D54435" w:rsidRDefault="00D54435" w:rsidP="00D54435">
            <w:pPr>
              <w:keepLines/>
              <w:widowControl/>
              <w:wordWrap/>
              <w:autoSpaceDE/>
              <w:autoSpaceDN/>
              <w:spacing w:after="180"/>
              <w:ind w:left="1135" w:hanging="851"/>
              <w:jc w:val="left"/>
              <w:rPr>
                <w:rFonts w:ascii="Times New Roman" w:eastAsia="맑은 고딕" w:hAnsi="Times New Roman" w:cs="Times New Roman"/>
                <w:kern w:val="0"/>
                <w:szCs w:val="20"/>
                <w:lang w:val="en-GB" w:eastAsia="en-US"/>
              </w:rPr>
            </w:pPr>
            <w:r w:rsidRPr="00D54435">
              <w:rPr>
                <w:rFonts w:ascii="Times New Roman" w:eastAsia="맑은 고딕" w:hAnsi="Times New Roman" w:cs="Times New Roman"/>
                <w:kern w:val="0"/>
                <w:szCs w:val="20"/>
                <w:lang w:val="en-GB" w:eastAsia="en-US"/>
              </w:rPr>
              <w:t xml:space="preserve">Note 1: </w:t>
            </w:r>
            <w:r w:rsidRPr="00D54435">
              <w:rPr>
                <w:rFonts w:ascii="Times New Roman" w:eastAsia="맑은 고딕" w:hAnsi="Times New Roman" w:cs="Times New Roman"/>
                <w:kern w:val="0"/>
                <w:szCs w:val="20"/>
                <w:lang w:val="en-GB" w:eastAsia="en-US"/>
              </w:rPr>
              <w:tab/>
              <w:t>A MTC Device might also communicate locally (wirelessly, possibly through a Personal Area Network, or hardwired) with other entities which provide the MTC Device "raw data" for processing and communication to the MTC Server(s) and/or other MTC Device(s). Local communication between MTC Device(s) and other entities is out of scope of the present document.</w:t>
            </w:r>
          </w:p>
        </w:tc>
      </w:tr>
    </w:tbl>
    <w:p w:rsidR="00920655" w:rsidRPr="00920655" w:rsidRDefault="00920655" w:rsidP="00920655">
      <w:pPr>
        <w:widowControl/>
        <w:wordWrap/>
        <w:autoSpaceDE/>
        <w:autoSpaceDN/>
        <w:spacing w:after="180"/>
        <w:rPr>
          <w:rFonts w:ascii="Times New Roman" w:eastAsia="맑은 고딕" w:hAnsi="Times New Roman" w:cs="Times New Roman"/>
          <w:kern w:val="0"/>
          <w:szCs w:val="20"/>
        </w:rPr>
      </w:pPr>
    </w:p>
    <w:p w:rsidR="00607E4F" w:rsidRPr="001256AE" w:rsidRDefault="00607E4F" w:rsidP="001256AE">
      <w:pPr>
        <w:widowControl/>
        <w:wordWrap/>
        <w:autoSpaceDE/>
        <w:autoSpaceDN/>
        <w:spacing w:after="180"/>
        <w:rPr>
          <w:rFonts w:ascii="Times New Roman" w:eastAsia="맑은 고딕" w:hAnsi="Times New Roman" w:cs="Times New Roman"/>
          <w:kern w:val="0"/>
          <w:szCs w:val="20"/>
        </w:rPr>
      </w:pPr>
    </w:p>
    <w:p w:rsidR="00B74035" w:rsidRPr="002366D3" w:rsidRDefault="00B74035" w:rsidP="00607E4F">
      <w:pPr>
        <w:keepNext/>
        <w:keepLines/>
        <w:widowControl/>
        <w:numPr>
          <w:ilvl w:val="0"/>
          <w:numId w:val="36"/>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sidRPr="002366D3">
        <w:rPr>
          <w:rFonts w:ascii="Arial" w:eastAsia="맑은 고딕" w:hAnsi="Arial" w:cs="Times New Roman"/>
          <w:kern w:val="0"/>
          <w:sz w:val="32"/>
          <w:szCs w:val="20"/>
        </w:rPr>
        <w:t>Proposal</w:t>
      </w:r>
    </w:p>
    <w:p w:rsidR="00B74035" w:rsidRPr="002366D3" w:rsidRDefault="003A4FCD" w:rsidP="00B74035">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It is proposed to </w:t>
      </w:r>
      <w:r w:rsidR="00B74035">
        <w:rPr>
          <w:rFonts w:ascii="Times New Roman" w:eastAsia="맑은 고딕" w:hAnsi="Times New Roman" w:cs="Times New Roman"/>
          <w:kern w:val="0"/>
          <w:szCs w:val="20"/>
        </w:rPr>
        <w:t xml:space="preserve">agree on text proposal </w:t>
      </w:r>
      <w:r w:rsidR="00B74035" w:rsidRPr="002366D3">
        <w:rPr>
          <w:rFonts w:ascii="Times New Roman" w:eastAsia="맑은 고딕" w:hAnsi="Times New Roman" w:cs="Times New Roman"/>
          <w:kern w:val="0"/>
          <w:szCs w:val="20"/>
        </w:rPr>
        <w:t>as described below</w:t>
      </w:r>
      <w:r w:rsidR="00EF54E9">
        <w:rPr>
          <w:rFonts w:ascii="Times New Roman" w:eastAsia="맑은 고딕" w:hAnsi="Times New Roman" w:cs="Times New Roman"/>
          <w:kern w:val="0"/>
          <w:szCs w:val="20"/>
        </w:rPr>
        <w:t xml:space="preserve"> for the definition section of V2X TS</w:t>
      </w:r>
      <w:r w:rsidR="00B74035" w:rsidRPr="002366D3">
        <w:rPr>
          <w:rFonts w:ascii="Times New Roman" w:eastAsia="맑은 고딕" w:hAnsi="Times New Roman" w:cs="Times New Roman"/>
          <w:kern w:val="0"/>
          <w:szCs w:val="20"/>
        </w:rPr>
        <w:t>.</w:t>
      </w:r>
    </w:p>
    <w:p w:rsidR="00F6533D" w:rsidRPr="002366D3" w:rsidRDefault="00F6533D" w:rsidP="001348B6">
      <w:pPr>
        <w:widowControl/>
        <w:wordWrap/>
        <w:autoSpaceDE/>
        <w:autoSpaceDN/>
        <w:jc w:val="left"/>
        <w:rPr>
          <w:rFonts w:ascii="Times New Roman" w:eastAsia="맑은 고딕" w:hAnsi="Times New Roman" w:cs="Times New Roman"/>
          <w:kern w:val="0"/>
          <w:sz w:val="24"/>
          <w:szCs w:val="24"/>
        </w:rPr>
      </w:pPr>
    </w:p>
    <w:p w:rsidR="001348B6" w:rsidRPr="002366D3"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Pr="002366D3">
        <w:rPr>
          <w:rFonts w:ascii="Arial" w:eastAsia="MS Mincho" w:hAnsi="Arial" w:cs="Arial"/>
          <w:b/>
          <w:noProof/>
          <w:color w:val="C5003D"/>
          <w:kern w:val="0"/>
          <w:sz w:val="28"/>
          <w:szCs w:val="28"/>
        </w:rPr>
        <w:t>Start of</w:t>
      </w:r>
      <w:r w:rsidR="00911A59">
        <w:rPr>
          <w:rFonts w:ascii="Arial" w:eastAsia="MS Mincho" w:hAnsi="Arial" w:cs="Arial"/>
          <w:b/>
          <w:noProof/>
          <w:color w:val="C5003D"/>
          <w:kern w:val="0"/>
          <w:sz w:val="28"/>
          <w:szCs w:val="28"/>
        </w:rPr>
        <w:t xml:space="preserve"> text proposal</w:t>
      </w:r>
      <w:r w:rsidRPr="002366D3">
        <w:rPr>
          <w:rFonts w:ascii="Arial" w:eastAsia="MS Mincho" w:hAnsi="Arial" w:cs="Arial"/>
          <w:b/>
          <w:noProof/>
          <w:color w:val="C5003D"/>
          <w:kern w:val="0"/>
          <w:sz w:val="28"/>
          <w:szCs w:val="28"/>
          <w:lang w:eastAsia="ja-JP"/>
        </w:rPr>
        <w:t xml:space="preserve"> * * * *</w:t>
      </w:r>
    </w:p>
    <w:p w:rsidR="000E1FDC" w:rsidRPr="000E1FDC" w:rsidRDefault="000E1FDC" w:rsidP="000E1FDC">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x-none" w:eastAsia="en-US"/>
        </w:rPr>
      </w:pPr>
      <w:r w:rsidRPr="000E1FDC">
        <w:rPr>
          <w:rFonts w:ascii="Arial" w:eastAsia="맑은 고딕" w:hAnsi="Arial" w:cs="Times New Roman"/>
          <w:kern w:val="0"/>
          <w:sz w:val="32"/>
          <w:szCs w:val="20"/>
          <w:lang w:val="x-none" w:eastAsia="en-US"/>
        </w:rPr>
        <w:t>3.1</w:t>
      </w:r>
      <w:r w:rsidRPr="000E1FDC">
        <w:rPr>
          <w:rFonts w:ascii="Arial" w:eastAsia="맑은 고딕" w:hAnsi="Arial" w:cs="Times New Roman"/>
          <w:kern w:val="0"/>
          <w:sz w:val="32"/>
          <w:szCs w:val="20"/>
          <w:lang w:val="x-none" w:eastAsia="en-US"/>
        </w:rPr>
        <w:tab/>
        <w:t>Definitions</w:t>
      </w:r>
    </w:p>
    <w:p w:rsidR="00AE2D7A" w:rsidRDefault="000E1FDC" w:rsidP="000F355F">
      <w:pPr>
        <w:widowControl/>
        <w:wordWrap/>
        <w:autoSpaceDE/>
        <w:autoSpaceDN/>
        <w:spacing w:after="180"/>
        <w:jc w:val="left"/>
        <w:rPr>
          <w:rFonts w:ascii="Times New Roman" w:eastAsia="맑은 고딕" w:hAnsi="Times New Roman" w:cs="Times New Roman"/>
          <w:b/>
          <w:kern w:val="0"/>
          <w:szCs w:val="20"/>
          <w:lang w:val="en-GB" w:eastAsia="en-US"/>
        </w:rPr>
      </w:pPr>
      <w:r w:rsidRPr="000E1FDC">
        <w:rPr>
          <w:rFonts w:ascii="Times New Roman" w:eastAsia="맑은 고딕" w:hAnsi="Times New Roman" w:cs="Times New Roman"/>
          <w:kern w:val="0"/>
          <w:szCs w:val="20"/>
          <w:lang w:val="en-GB" w:eastAsia="en-US"/>
        </w:rPr>
        <w:t xml:space="preserve">For the purposes of the present document, the terms and definitions given in TR 21.905 [1] and the following apply. </w:t>
      </w:r>
      <w:r w:rsidRPr="000E1FDC">
        <w:rPr>
          <w:rFonts w:ascii="Times New Roman" w:eastAsia="맑은 고딕" w:hAnsi="Times New Roman" w:cs="Times New Roman"/>
          <w:kern w:val="0"/>
          <w:szCs w:val="20"/>
          <w:lang w:val="en-GB" w:eastAsia="en-US"/>
        </w:rPr>
        <w:br/>
        <w:t>A term defined in the present document takes precedence over the definition of the same term, if any, in TR 21.905 [1].</w:t>
      </w:r>
    </w:p>
    <w:p w:rsidR="000E1FDC" w:rsidRPr="000E1FDC" w:rsidRDefault="000E1FDC" w:rsidP="000E1FDC">
      <w:pPr>
        <w:keepLines/>
        <w:widowControl/>
        <w:wordWrap/>
        <w:autoSpaceDE/>
        <w:autoSpaceDN/>
        <w:ind w:left="1702" w:hanging="1418"/>
        <w:jc w:val="left"/>
        <w:rPr>
          <w:rFonts w:ascii="Times New Roman" w:eastAsia="맑은 고딕" w:hAnsi="Times New Roman" w:cs="Times New Roman"/>
          <w:kern w:val="0"/>
          <w:szCs w:val="20"/>
          <w:lang w:val="en-GB"/>
        </w:rPr>
      </w:pPr>
      <w:r w:rsidRPr="000E1FDC">
        <w:rPr>
          <w:rFonts w:ascii="Times New Roman" w:eastAsia="맑은 고딕" w:hAnsi="Times New Roman" w:cs="Times New Roman"/>
          <w:b/>
          <w:kern w:val="0"/>
          <w:szCs w:val="20"/>
          <w:lang w:val="en-GB" w:eastAsia="en-US"/>
        </w:rPr>
        <w:t>Road Side Unit</w:t>
      </w:r>
      <w:r w:rsidRPr="000E1FDC">
        <w:rPr>
          <w:rFonts w:ascii="Times New Roman" w:eastAsia="맑은 고딕" w:hAnsi="Times New Roman" w:cs="Times New Roman"/>
          <w:kern w:val="0"/>
          <w:szCs w:val="20"/>
          <w:lang w:val="en-GB" w:eastAsia="en-US"/>
        </w:rPr>
        <w:t xml:space="preserve">: </w:t>
      </w:r>
      <w:r w:rsidR="009308BE" w:rsidRPr="009308BE">
        <w:rPr>
          <w:rFonts w:ascii="Times New Roman" w:eastAsia="맑은 고딕" w:hAnsi="Times New Roman" w:cs="Times New Roman"/>
          <w:kern w:val="0"/>
          <w:szCs w:val="20"/>
          <w:lang w:val="en-GB" w:eastAsia="en-US"/>
        </w:rPr>
        <w:t>A</w:t>
      </w:r>
      <w:r w:rsidR="009308BE">
        <w:rPr>
          <w:rFonts w:ascii="Times New Roman" w:eastAsia="맑은 고딕" w:hAnsi="Times New Roman" w:cs="Times New Roman"/>
          <w:kern w:val="0"/>
          <w:szCs w:val="20"/>
          <w:lang w:val="en-GB" w:eastAsia="en-US"/>
        </w:rPr>
        <w:t>n</w:t>
      </w:r>
      <w:r w:rsidR="009308BE" w:rsidRPr="009308BE">
        <w:rPr>
          <w:rFonts w:ascii="Times New Roman" w:eastAsia="맑은 고딕" w:hAnsi="Times New Roman" w:cs="Times New Roman"/>
          <w:kern w:val="0"/>
          <w:szCs w:val="20"/>
          <w:lang w:val="en-GB" w:eastAsia="en-US"/>
        </w:rPr>
        <w:t xml:space="preserve"> infrastructure that </w:t>
      </w:r>
      <w:r w:rsidR="00FB0332">
        <w:rPr>
          <w:rFonts w:ascii="Times New Roman" w:eastAsia="맑은 고딕" w:hAnsi="Times New Roman" w:cs="Times New Roman"/>
          <w:kern w:val="0"/>
          <w:szCs w:val="20"/>
          <w:lang w:val="en-GB" w:eastAsia="en-US"/>
        </w:rPr>
        <w:t xml:space="preserve">exchanges </w:t>
      </w:r>
      <w:r w:rsidR="009308BE" w:rsidRPr="009308BE">
        <w:rPr>
          <w:rFonts w:ascii="Times New Roman" w:eastAsia="맑은 고딕" w:hAnsi="Times New Roman" w:cs="Times New Roman"/>
          <w:kern w:val="0"/>
          <w:szCs w:val="20"/>
          <w:lang w:val="en-GB" w:eastAsia="en-US"/>
        </w:rPr>
        <w:t>V2X</w:t>
      </w:r>
      <w:r w:rsidR="00FB0332">
        <w:rPr>
          <w:rFonts w:ascii="Times New Roman" w:eastAsia="맑은 고딕" w:hAnsi="Times New Roman" w:cs="Times New Roman"/>
          <w:kern w:val="0"/>
          <w:szCs w:val="20"/>
          <w:lang w:val="en-GB" w:eastAsia="en-US"/>
        </w:rPr>
        <w:t>-related information</w:t>
      </w:r>
      <w:r w:rsidR="009308BE" w:rsidRPr="009308BE">
        <w:rPr>
          <w:rFonts w:ascii="Times New Roman" w:eastAsia="맑은 고딕" w:hAnsi="Times New Roman" w:cs="Times New Roman"/>
          <w:kern w:val="0"/>
          <w:szCs w:val="20"/>
          <w:lang w:val="en-GB" w:eastAsia="en-US"/>
        </w:rPr>
        <w:t xml:space="preserve"> with </w:t>
      </w:r>
      <w:r w:rsidR="00081D90">
        <w:rPr>
          <w:rFonts w:ascii="Times New Roman" w:eastAsia="맑은 고딕" w:hAnsi="Times New Roman" w:cs="Times New Roman"/>
          <w:kern w:val="0"/>
          <w:szCs w:val="20"/>
          <w:lang w:val="en-GB" w:eastAsia="en-US"/>
        </w:rPr>
        <w:t xml:space="preserve">a </w:t>
      </w:r>
      <w:r w:rsidR="000F355F">
        <w:rPr>
          <w:rFonts w:ascii="Times New Roman" w:eastAsia="맑은 고딕" w:hAnsi="Times New Roman" w:cs="Times New Roman"/>
          <w:kern w:val="0"/>
          <w:szCs w:val="20"/>
          <w:lang w:val="en-GB" w:eastAsia="en-US"/>
        </w:rPr>
        <w:t>UE equipped for a vehicle or a driver of a vehicle</w:t>
      </w:r>
      <w:r w:rsidR="009308BE" w:rsidRPr="009308BE">
        <w:rPr>
          <w:rFonts w:ascii="Times New Roman" w:eastAsia="맑은 고딕" w:hAnsi="Times New Roman" w:cs="Times New Roman"/>
          <w:kern w:val="0"/>
          <w:szCs w:val="20"/>
          <w:lang w:val="en-GB" w:eastAsia="en-US"/>
        </w:rPr>
        <w:t xml:space="preserve">, or other RSUs or V2X application server. It can be implemented </w:t>
      </w:r>
      <w:r w:rsidR="00B0173F">
        <w:rPr>
          <w:rFonts w:ascii="Times New Roman" w:eastAsia="맑은 고딕" w:hAnsi="Times New Roman" w:cs="Times New Roman"/>
          <w:kern w:val="0"/>
          <w:szCs w:val="20"/>
          <w:lang w:val="en-GB" w:eastAsia="en-US"/>
        </w:rPr>
        <w:t>in</w:t>
      </w:r>
      <w:r w:rsidR="009308BE" w:rsidRPr="009308BE">
        <w:rPr>
          <w:rFonts w:ascii="Times New Roman" w:eastAsia="맑은 고딕" w:hAnsi="Times New Roman" w:cs="Times New Roman"/>
          <w:kern w:val="0"/>
          <w:szCs w:val="20"/>
          <w:lang w:val="en-GB" w:eastAsia="en-US"/>
        </w:rPr>
        <w:t xml:space="preserve"> a</w:t>
      </w:r>
      <w:r w:rsidR="00184E55">
        <w:rPr>
          <w:rFonts w:ascii="Times New Roman" w:eastAsia="맑은 고딕" w:hAnsi="Times New Roman" w:cs="Times New Roman"/>
          <w:kern w:val="0"/>
          <w:szCs w:val="20"/>
          <w:lang w:val="en-GB" w:eastAsia="en-US"/>
        </w:rPr>
        <w:t>n eNB or a</w:t>
      </w:r>
      <w:r w:rsidR="009308BE" w:rsidRPr="009308BE">
        <w:rPr>
          <w:rFonts w:ascii="Times New Roman" w:eastAsia="맑은 고딕" w:hAnsi="Times New Roman" w:cs="Times New Roman"/>
          <w:kern w:val="0"/>
          <w:szCs w:val="20"/>
          <w:lang w:val="en-GB" w:eastAsia="en-US"/>
        </w:rPr>
        <w:t xml:space="preserve"> stationary UE.</w:t>
      </w:r>
    </w:p>
    <w:p w:rsidR="000E1FDC" w:rsidRPr="000E1FDC" w:rsidRDefault="000E1FDC" w:rsidP="000E1FDC">
      <w:pPr>
        <w:keepLines/>
        <w:widowControl/>
        <w:wordWrap/>
        <w:autoSpaceDE/>
        <w:autoSpaceDN/>
        <w:ind w:left="1702" w:hanging="1418"/>
        <w:jc w:val="left"/>
        <w:rPr>
          <w:rFonts w:ascii="Times New Roman" w:eastAsia="맑은 고딕" w:hAnsi="Times New Roman" w:cs="Times New Roman"/>
          <w:kern w:val="0"/>
          <w:szCs w:val="20"/>
          <w:lang w:val="en-GB"/>
        </w:rPr>
      </w:pPr>
      <w:r w:rsidRPr="000E1FDC">
        <w:rPr>
          <w:rFonts w:ascii="Times New Roman" w:eastAsia="맑은 고딕" w:hAnsi="Times New Roman" w:cs="Times New Roman" w:hint="eastAsia"/>
          <w:b/>
          <w:kern w:val="0"/>
          <w:szCs w:val="20"/>
          <w:lang w:val="en-GB" w:eastAsia="en-US"/>
        </w:rPr>
        <w:t>V2I Service</w:t>
      </w:r>
      <w:r w:rsidRPr="000E1FDC">
        <w:rPr>
          <w:rFonts w:ascii="Times New Roman" w:eastAsia="SimSun" w:hAnsi="Times New Roman" w:cs="Times New Roman" w:hint="eastAsia"/>
          <w:kern w:val="0"/>
          <w:szCs w:val="20"/>
          <w:lang w:val="en-GB" w:eastAsia="zh-CN"/>
        </w:rPr>
        <w:t xml:space="preserve">: </w:t>
      </w:r>
      <w:r w:rsidRPr="000E1FDC">
        <w:rPr>
          <w:rFonts w:ascii="Times New Roman" w:eastAsia="맑은 고딕" w:hAnsi="Times New Roman" w:cs="Times New Roman"/>
          <w:kern w:val="0"/>
          <w:szCs w:val="20"/>
          <w:lang w:val="en-GB" w:eastAsia="en-US"/>
        </w:rPr>
        <w:t>A type of V2X Service,</w:t>
      </w:r>
      <w:r w:rsidRPr="000E1FDC">
        <w:rPr>
          <w:rFonts w:ascii="Times New Roman" w:eastAsia="SimSun" w:hAnsi="Times New Roman" w:cs="Times New Roman" w:hint="eastAsia"/>
          <w:kern w:val="0"/>
          <w:szCs w:val="20"/>
          <w:lang w:val="en-GB" w:eastAsia="zh-CN"/>
        </w:rPr>
        <w:t xml:space="preserve"> </w:t>
      </w:r>
      <w:r w:rsidRPr="000E1FDC">
        <w:rPr>
          <w:rFonts w:ascii="Times New Roman" w:eastAsia="SimSun" w:hAnsi="Times New Roman" w:cs="Times New Roman"/>
          <w:kern w:val="0"/>
          <w:szCs w:val="20"/>
          <w:lang w:val="en-GB" w:eastAsia="zh-CN"/>
        </w:rPr>
        <w:t>where</w:t>
      </w:r>
      <w:r w:rsidRPr="000E1FDC">
        <w:rPr>
          <w:rFonts w:ascii="Times New Roman" w:eastAsia="SimSun" w:hAnsi="Times New Roman" w:cs="Times New Roman" w:hint="eastAsia"/>
          <w:kern w:val="0"/>
          <w:szCs w:val="20"/>
          <w:lang w:val="en-GB" w:eastAsia="zh-CN"/>
        </w:rPr>
        <w:t xml:space="preserve"> one party is a </w:t>
      </w:r>
      <w:r w:rsidR="000F355F">
        <w:rPr>
          <w:rFonts w:ascii="Times New Roman" w:eastAsia="SimSun" w:hAnsi="Times New Roman" w:cs="Times New Roman"/>
          <w:kern w:val="0"/>
          <w:szCs w:val="20"/>
          <w:lang w:val="en-GB" w:eastAsia="zh-CN"/>
        </w:rPr>
        <w:t>mobile UE equipped for a driver or a driver of a vehicle and</w:t>
      </w:r>
      <w:r w:rsidRPr="000E1FDC">
        <w:rPr>
          <w:rFonts w:ascii="Times New Roman" w:eastAsia="SimSun" w:hAnsi="Times New Roman" w:cs="Times New Roman" w:hint="eastAsia"/>
          <w:kern w:val="0"/>
          <w:szCs w:val="20"/>
          <w:lang w:val="en-GB" w:eastAsia="zh-CN"/>
        </w:rPr>
        <w:t xml:space="preserve"> the other party is a</w:t>
      </w:r>
      <w:r w:rsidRPr="000E1FDC">
        <w:rPr>
          <w:rFonts w:ascii="Times New Roman" w:eastAsia="맑은 고딕" w:hAnsi="Times New Roman" w:cs="Times New Roman" w:hint="eastAsia"/>
          <w:kern w:val="0"/>
          <w:szCs w:val="20"/>
          <w:lang w:val="en-GB"/>
        </w:rPr>
        <w:t>n</w:t>
      </w:r>
      <w:r w:rsidRPr="000E1FDC">
        <w:rPr>
          <w:rFonts w:ascii="Times New Roman" w:eastAsia="SimSun" w:hAnsi="Times New Roman" w:cs="Times New Roman" w:hint="eastAsia"/>
          <w:kern w:val="0"/>
          <w:szCs w:val="20"/>
          <w:lang w:val="en-GB" w:eastAsia="zh-CN"/>
        </w:rPr>
        <w:t xml:space="preserve"> RSU.</w:t>
      </w:r>
    </w:p>
    <w:p w:rsidR="000E1FDC" w:rsidRPr="000E1FDC" w:rsidRDefault="000E1FDC" w:rsidP="000E1FDC">
      <w:pPr>
        <w:keepLines/>
        <w:widowControl/>
        <w:wordWrap/>
        <w:autoSpaceDE/>
        <w:autoSpaceDN/>
        <w:ind w:left="1702" w:hanging="1418"/>
        <w:jc w:val="left"/>
        <w:rPr>
          <w:rFonts w:ascii="Times New Roman" w:eastAsia="SimSun" w:hAnsi="Times New Roman" w:cs="Times New Roman"/>
          <w:kern w:val="0"/>
          <w:szCs w:val="20"/>
          <w:lang w:val="en-GB" w:eastAsia="zh-CN"/>
        </w:rPr>
      </w:pPr>
      <w:r w:rsidRPr="000E1FDC">
        <w:rPr>
          <w:rFonts w:ascii="Times New Roman" w:eastAsia="맑은 고딕" w:hAnsi="Times New Roman" w:cs="Times New Roman"/>
          <w:b/>
          <w:kern w:val="0"/>
          <w:szCs w:val="20"/>
          <w:lang w:val="en-GB"/>
        </w:rPr>
        <w:t>V2N Service</w:t>
      </w:r>
      <w:r w:rsidRPr="000E1FDC">
        <w:rPr>
          <w:rFonts w:ascii="Times New Roman" w:eastAsia="맑은 고딕" w:hAnsi="Times New Roman" w:cs="Times New Roman"/>
          <w:kern w:val="0"/>
          <w:szCs w:val="20"/>
          <w:lang w:val="en-GB"/>
        </w:rPr>
        <w:t xml:space="preserve">: A type of V2X Service, where one party is a </w:t>
      </w:r>
      <w:r w:rsidR="000F355F">
        <w:rPr>
          <w:rFonts w:ascii="Times New Roman" w:eastAsia="맑은 고딕" w:hAnsi="Times New Roman" w:cs="Times New Roman"/>
          <w:kern w:val="0"/>
          <w:szCs w:val="20"/>
          <w:lang w:val="en-GB"/>
        </w:rPr>
        <w:t>mobile UE equipped for a vehicle or a driver of a vehicle</w:t>
      </w:r>
      <w:r w:rsidRPr="000E1FDC">
        <w:rPr>
          <w:rFonts w:ascii="Times New Roman" w:eastAsia="맑은 고딕" w:hAnsi="Times New Roman" w:cs="Times New Roman"/>
          <w:kern w:val="0"/>
          <w:szCs w:val="20"/>
          <w:lang w:val="en-GB"/>
        </w:rPr>
        <w:t xml:space="preserve"> and the other party is </w:t>
      </w:r>
      <w:r w:rsidR="009308BE">
        <w:rPr>
          <w:rFonts w:ascii="Times New Roman" w:eastAsia="맑은 고딕" w:hAnsi="Times New Roman" w:cs="Times New Roman"/>
          <w:kern w:val="0"/>
          <w:szCs w:val="20"/>
          <w:lang w:val="en-GB"/>
        </w:rPr>
        <w:t>V2X application server.</w:t>
      </w:r>
    </w:p>
    <w:p w:rsidR="000E1FDC" w:rsidRPr="00F743A1" w:rsidRDefault="000E1FDC" w:rsidP="000E1FDC">
      <w:pPr>
        <w:keepLines/>
        <w:widowControl/>
        <w:wordWrap/>
        <w:autoSpaceDE/>
        <w:autoSpaceDN/>
        <w:ind w:left="1702" w:hanging="1418"/>
        <w:jc w:val="left"/>
        <w:rPr>
          <w:rFonts w:ascii="Times New Roman" w:eastAsia="맑은 고딕" w:hAnsi="Times New Roman" w:cs="Times New Roman"/>
          <w:kern w:val="0"/>
          <w:szCs w:val="20"/>
          <w:lang w:val="en-GB"/>
        </w:rPr>
      </w:pPr>
      <w:r w:rsidRPr="000E1FDC">
        <w:rPr>
          <w:rFonts w:ascii="Times New Roman" w:eastAsia="맑은 고딕" w:hAnsi="Times New Roman" w:cs="Times New Roman" w:hint="eastAsia"/>
          <w:b/>
          <w:kern w:val="0"/>
          <w:szCs w:val="20"/>
          <w:lang w:val="en-GB" w:eastAsia="en-US"/>
        </w:rPr>
        <w:t>V2P Service</w:t>
      </w:r>
      <w:r w:rsidRPr="000E1FDC">
        <w:rPr>
          <w:rFonts w:ascii="Times New Roman" w:eastAsia="맑은 고딕" w:hAnsi="Times New Roman" w:cs="Times New Roman" w:hint="eastAsia"/>
          <w:kern w:val="0"/>
          <w:szCs w:val="20"/>
          <w:lang w:val="en-GB" w:eastAsia="en-US"/>
        </w:rPr>
        <w:t xml:space="preserve">: </w:t>
      </w:r>
      <w:r w:rsidRPr="000E1FDC">
        <w:rPr>
          <w:rFonts w:ascii="Times New Roman" w:eastAsia="맑은 고딕" w:hAnsi="Times New Roman" w:cs="Times New Roman"/>
          <w:kern w:val="0"/>
          <w:szCs w:val="20"/>
          <w:lang w:val="en-GB" w:eastAsia="en-US"/>
        </w:rPr>
        <w:t>A type of V2X Service,</w:t>
      </w:r>
      <w:r w:rsidRPr="000E1FDC">
        <w:rPr>
          <w:rFonts w:ascii="Times New Roman" w:eastAsia="맑은 고딕" w:hAnsi="Times New Roman" w:cs="Times New Roman" w:hint="eastAsia"/>
          <w:kern w:val="0"/>
          <w:szCs w:val="20"/>
          <w:lang w:val="en-GB" w:eastAsia="en-US"/>
        </w:rPr>
        <w:t xml:space="preserve"> </w:t>
      </w:r>
      <w:r w:rsidRPr="000E1FDC">
        <w:rPr>
          <w:rFonts w:ascii="Times New Roman" w:eastAsia="맑은 고딕" w:hAnsi="Times New Roman" w:cs="Times New Roman"/>
          <w:kern w:val="0"/>
          <w:szCs w:val="20"/>
          <w:lang w:val="en-GB" w:eastAsia="en-US"/>
        </w:rPr>
        <w:t>where</w:t>
      </w:r>
      <w:r w:rsidRPr="000E1FDC">
        <w:rPr>
          <w:rFonts w:ascii="Times New Roman" w:eastAsia="맑은 고딕" w:hAnsi="Times New Roman" w:cs="Times New Roman" w:hint="eastAsia"/>
          <w:kern w:val="0"/>
          <w:szCs w:val="20"/>
          <w:lang w:val="en-GB" w:eastAsia="en-US"/>
        </w:rPr>
        <w:t xml:space="preserve"> </w:t>
      </w:r>
      <w:bookmarkStart w:id="1" w:name="_GoBack"/>
      <w:bookmarkEnd w:id="1"/>
      <w:r w:rsidR="00081D90" w:rsidRPr="00F743A1">
        <w:rPr>
          <w:rFonts w:ascii="Times New Roman" w:eastAsia="맑은 고딕" w:hAnsi="Times New Roman" w:cs="Times New Roman"/>
          <w:kern w:val="0"/>
          <w:szCs w:val="20"/>
          <w:lang w:val="en-GB" w:eastAsia="en-US"/>
        </w:rPr>
        <w:t xml:space="preserve">one party is a </w:t>
      </w:r>
      <w:r w:rsidR="00970E0B" w:rsidRPr="00F743A1">
        <w:rPr>
          <w:rFonts w:ascii="Times New Roman" w:eastAsia="맑은 고딕" w:hAnsi="Times New Roman" w:cs="Times New Roman"/>
          <w:kern w:val="0"/>
          <w:szCs w:val="20"/>
          <w:lang w:val="en-GB" w:eastAsia="en-US"/>
        </w:rPr>
        <w:t xml:space="preserve">mobile UE equipped for a vehicle or a driver a vehicle </w:t>
      </w:r>
      <w:r w:rsidR="00081D90" w:rsidRPr="00F743A1">
        <w:rPr>
          <w:rFonts w:ascii="Times New Roman" w:eastAsia="맑은 고딕" w:hAnsi="Times New Roman" w:cs="Times New Roman"/>
          <w:kern w:val="0"/>
          <w:szCs w:val="20"/>
          <w:lang w:val="en-GB" w:eastAsia="en-US"/>
        </w:rPr>
        <w:t xml:space="preserve">and the other party is a </w:t>
      </w:r>
      <w:r w:rsidR="00970E0B" w:rsidRPr="00F743A1">
        <w:rPr>
          <w:rFonts w:ascii="Times New Roman" w:eastAsia="맑은 고딕" w:hAnsi="Times New Roman" w:cs="Times New Roman"/>
          <w:kern w:val="0"/>
          <w:szCs w:val="20"/>
          <w:lang w:val="en-GB" w:eastAsia="en-US"/>
        </w:rPr>
        <w:t>UE equipped for a pedestrian or a vulnerable road user (e.g. a cyclist)</w:t>
      </w:r>
      <w:r w:rsidRPr="00F743A1">
        <w:rPr>
          <w:rFonts w:ascii="Times New Roman" w:eastAsia="맑은 고딕" w:hAnsi="Times New Roman" w:cs="Times New Roman" w:hint="eastAsia"/>
          <w:kern w:val="0"/>
          <w:szCs w:val="20"/>
          <w:lang w:val="en-GB"/>
        </w:rPr>
        <w:t>.</w:t>
      </w:r>
    </w:p>
    <w:p w:rsidR="000E1FDC" w:rsidRPr="00F743A1" w:rsidRDefault="000E1FDC" w:rsidP="000E1FDC">
      <w:pPr>
        <w:keepLines/>
        <w:widowControl/>
        <w:wordWrap/>
        <w:autoSpaceDE/>
        <w:autoSpaceDN/>
        <w:ind w:left="1702" w:hanging="1418"/>
        <w:jc w:val="left"/>
        <w:rPr>
          <w:rFonts w:ascii="Times New Roman" w:eastAsia="맑은 고딕" w:hAnsi="Times New Roman" w:cs="Times New Roman"/>
          <w:kern w:val="0"/>
          <w:szCs w:val="20"/>
          <w:lang w:val="en-GB"/>
        </w:rPr>
      </w:pPr>
      <w:r w:rsidRPr="00F743A1">
        <w:rPr>
          <w:rFonts w:ascii="Times New Roman" w:eastAsia="맑은 고딕" w:hAnsi="Times New Roman" w:cs="Times New Roman"/>
          <w:b/>
          <w:kern w:val="0"/>
          <w:szCs w:val="20"/>
          <w:lang w:val="en-GB" w:eastAsia="en-US"/>
        </w:rPr>
        <w:t>V2V Service</w:t>
      </w:r>
      <w:r w:rsidRPr="00F743A1">
        <w:rPr>
          <w:rFonts w:ascii="Times New Roman" w:eastAsia="맑은 고딕" w:hAnsi="Times New Roman" w:cs="Times New Roman"/>
          <w:kern w:val="0"/>
          <w:szCs w:val="20"/>
          <w:lang w:val="en-GB" w:eastAsia="en-US"/>
        </w:rPr>
        <w:t xml:space="preserve">: A type of V2X Service, where both parties of the communication are </w:t>
      </w:r>
      <w:r w:rsidR="00970E0B" w:rsidRPr="00F743A1">
        <w:rPr>
          <w:rFonts w:ascii="Times New Roman" w:eastAsia="맑은 고딕" w:hAnsi="Times New Roman" w:cs="Times New Roman"/>
          <w:kern w:val="0"/>
          <w:szCs w:val="20"/>
          <w:lang w:val="en-GB" w:eastAsia="en-US"/>
        </w:rPr>
        <w:t>mobile UEs equipped for vehicles or drivers of vehicles</w:t>
      </w:r>
      <w:r w:rsidRPr="00F743A1">
        <w:rPr>
          <w:rFonts w:ascii="Times New Roman" w:eastAsia="맑은 고딕" w:hAnsi="Times New Roman" w:cs="Times New Roman"/>
          <w:kern w:val="0"/>
          <w:szCs w:val="20"/>
          <w:lang w:val="en-GB" w:eastAsia="en-US"/>
        </w:rPr>
        <w:t xml:space="preserve">.  </w:t>
      </w:r>
    </w:p>
    <w:p w:rsidR="000E1FDC" w:rsidRPr="000E1FDC" w:rsidRDefault="000E1FDC" w:rsidP="000E1FDC">
      <w:pPr>
        <w:keepLines/>
        <w:widowControl/>
        <w:wordWrap/>
        <w:autoSpaceDE/>
        <w:autoSpaceDN/>
        <w:ind w:left="270" w:firstLine="22"/>
        <w:jc w:val="left"/>
        <w:rPr>
          <w:rFonts w:ascii="Times New Roman" w:eastAsia="맑은 고딕" w:hAnsi="Times New Roman" w:cs="Times New Roman"/>
          <w:kern w:val="0"/>
          <w:szCs w:val="20"/>
          <w:lang w:val="en-GB" w:eastAsia="en-US"/>
        </w:rPr>
      </w:pPr>
      <w:r w:rsidRPr="00F743A1">
        <w:rPr>
          <w:rFonts w:ascii="Times New Roman" w:eastAsia="맑은 고딕" w:hAnsi="Times New Roman" w:cs="Times New Roman"/>
          <w:b/>
          <w:kern w:val="0"/>
          <w:szCs w:val="20"/>
          <w:lang w:val="en-GB" w:eastAsia="en-US"/>
        </w:rPr>
        <w:t>V2X Service</w:t>
      </w:r>
      <w:r w:rsidRPr="00F743A1">
        <w:rPr>
          <w:rFonts w:ascii="Times New Roman" w:eastAsia="맑은 고딕" w:hAnsi="Times New Roman" w:cs="Times New Roman"/>
          <w:kern w:val="0"/>
          <w:szCs w:val="20"/>
          <w:lang w:val="en-GB" w:eastAsia="en-US"/>
        </w:rPr>
        <w:t>: A type of communication service that involves a</w:t>
      </w:r>
      <w:r w:rsidR="00081D90" w:rsidRPr="00F743A1">
        <w:rPr>
          <w:rFonts w:ascii="Times New Roman" w:eastAsia="맑은 고딕" w:hAnsi="Times New Roman" w:cs="Times New Roman"/>
          <w:kern w:val="0"/>
          <w:szCs w:val="20"/>
          <w:lang w:val="en-GB" w:eastAsia="en-US"/>
        </w:rPr>
        <w:t xml:space="preserve">t least one </w:t>
      </w:r>
      <w:r w:rsidR="00970E0B" w:rsidRPr="00F743A1">
        <w:rPr>
          <w:rFonts w:ascii="Times New Roman" w:eastAsia="맑은 고딕" w:hAnsi="Times New Roman" w:cs="Times New Roman"/>
          <w:kern w:val="0"/>
          <w:szCs w:val="20"/>
          <w:lang w:val="en-GB" w:eastAsia="en-US"/>
        </w:rPr>
        <w:t xml:space="preserve">mobile UE equipped for a vehicle or a driver of a vehicle. </w:t>
      </w:r>
      <w:r w:rsidRPr="00F743A1">
        <w:rPr>
          <w:rFonts w:ascii="Times New Roman" w:eastAsia="맑은 고딕" w:hAnsi="Times New Roman" w:cs="Times New Roman"/>
          <w:kern w:val="0"/>
          <w:szCs w:val="20"/>
          <w:lang w:val="en-GB" w:eastAsia="en-US"/>
        </w:rPr>
        <w:t>Based on the other party involved in the communication, it can be further divided into V2V Service, V2I Service, V2P Service</w:t>
      </w:r>
      <w:r w:rsidRPr="00F743A1">
        <w:rPr>
          <w:rFonts w:ascii="Times New Roman" w:eastAsia="맑은 고딕" w:hAnsi="Times New Roman" w:cs="Times New Roman" w:hint="eastAsia"/>
          <w:kern w:val="0"/>
          <w:szCs w:val="20"/>
          <w:lang w:val="en-GB"/>
        </w:rPr>
        <w:t>, and V2N Service</w:t>
      </w:r>
      <w:r w:rsidRPr="00F743A1">
        <w:rPr>
          <w:rFonts w:ascii="Times New Roman" w:eastAsia="맑은 고딕" w:hAnsi="Times New Roman" w:cs="Times New Roman"/>
          <w:kern w:val="0"/>
          <w:szCs w:val="20"/>
          <w:lang w:val="en-GB" w:eastAsia="en-US"/>
        </w:rPr>
        <w:t>.</w:t>
      </w:r>
      <w:r w:rsidRPr="000E1FDC">
        <w:rPr>
          <w:rFonts w:ascii="Times New Roman" w:eastAsia="맑은 고딕" w:hAnsi="Times New Roman" w:cs="Times New Roman"/>
          <w:kern w:val="0"/>
          <w:szCs w:val="20"/>
          <w:lang w:val="en-GB" w:eastAsia="en-US"/>
        </w:rPr>
        <w:t xml:space="preserve"> </w:t>
      </w:r>
    </w:p>
    <w:p w:rsidR="000E1FDC" w:rsidRDefault="000E1FDC" w:rsidP="0005709C">
      <w:pPr>
        <w:widowControl/>
        <w:wordWrap/>
        <w:autoSpaceDE/>
        <w:autoSpaceDN/>
        <w:spacing w:after="180"/>
        <w:rPr>
          <w:rFonts w:ascii="Times New Roman" w:eastAsia="맑은 고딕" w:hAnsi="Times New Roman" w:cs="Times New Roman"/>
          <w:kern w:val="0"/>
          <w:szCs w:val="20"/>
        </w:rPr>
      </w:pPr>
    </w:p>
    <w:p w:rsidR="000E1FDC" w:rsidRDefault="000E1FDC" w:rsidP="0005709C">
      <w:pPr>
        <w:widowControl/>
        <w:wordWrap/>
        <w:autoSpaceDE/>
        <w:autoSpaceDN/>
        <w:spacing w:after="180"/>
        <w:rPr>
          <w:rFonts w:ascii="Times New Roman" w:eastAsia="맑은 고딕" w:hAnsi="Times New Roman" w:cs="Times New Roman"/>
          <w:kern w:val="0"/>
          <w:szCs w:val="20"/>
        </w:rPr>
      </w:pPr>
    </w:p>
    <w:p w:rsidR="000E1FDC" w:rsidRDefault="000E1FDC" w:rsidP="0005709C">
      <w:pPr>
        <w:widowControl/>
        <w:wordWrap/>
        <w:autoSpaceDE/>
        <w:autoSpaceDN/>
        <w:spacing w:after="180"/>
        <w:rPr>
          <w:rFonts w:ascii="Times New Roman" w:eastAsia="맑은 고딕" w:hAnsi="Times New Roman" w:cs="Times New Roman"/>
          <w:kern w:val="0"/>
          <w:szCs w:val="20"/>
        </w:rPr>
      </w:pPr>
    </w:p>
    <w:sectPr w:rsidR="000E1FDC"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61F2" w:rsidRDefault="00CF61F2" w:rsidP="002030D0">
      <w:r>
        <w:separator/>
      </w:r>
    </w:p>
  </w:endnote>
  <w:endnote w:type="continuationSeparator" w:id="0">
    <w:p w:rsidR="00CF61F2" w:rsidRDefault="00CF61F2"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61F2" w:rsidRDefault="00CF61F2" w:rsidP="002030D0">
      <w:r>
        <w:separator/>
      </w:r>
    </w:p>
  </w:footnote>
  <w:footnote w:type="continuationSeparator" w:id="0">
    <w:p w:rsidR="00CF61F2" w:rsidRDefault="00CF61F2"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241E87"/>
    <w:multiLevelType w:val="hybridMultilevel"/>
    <w:tmpl w:val="C066B71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E2B2EEA"/>
    <w:multiLevelType w:val="hybridMultilevel"/>
    <w:tmpl w:val="2E8ABF7C"/>
    <w:lvl w:ilvl="0" w:tplc="7F7080CC">
      <w:start w:val="1"/>
      <w:numFmt w:val="decimal"/>
      <w:lvlText w:val="%1."/>
      <w:lvlJc w:val="left"/>
      <w:pPr>
        <w:ind w:left="760" w:hanging="360"/>
      </w:pPr>
      <w:rPr>
        <w:rFonts w:ascii="Times New Roman" w:eastAsia="맑은 고딕"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E870E7A"/>
    <w:multiLevelType w:val="hybridMultilevel"/>
    <w:tmpl w:val="329E1E02"/>
    <w:lvl w:ilvl="0" w:tplc="A89AAB78">
      <w:start w:val="3"/>
      <w:numFmt w:val="bullet"/>
      <w:lvlText w:val="-"/>
      <w:lvlJc w:val="left"/>
      <w:pPr>
        <w:ind w:left="720" w:hanging="360"/>
      </w:pPr>
      <w:rPr>
        <w:rFonts w:ascii="Arial" w:eastAsia="Arial Unicode MS"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56F3C63"/>
    <w:multiLevelType w:val="hybridMultilevel"/>
    <w:tmpl w:val="669C0778"/>
    <w:lvl w:ilvl="0" w:tplc="650E2F5C">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5">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C5840D0"/>
    <w:multiLevelType w:val="hybridMultilevel"/>
    <w:tmpl w:val="8A1E32D4"/>
    <w:lvl w:ilvl="0" w:tplc="65E67DB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D423B86"/>
    <w:multiLevelType w:val="hybridMultilevel"/>
    <w:tmpl w:val="648CEED6"/>
    <w:lvl w:ilvl="0" w:tplc="8F0417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FFA0B06"/>
    <w:multiLevelType w:val="hybridMultilevel"/>
    <w:tmpl w:val="0F1AAE4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4BF07A8"/>
    <w:multiLevelType w:val="hybridMultilevel"/>
    <w:tmpl w:val="D858279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nsid w:val="664419BA"/>
    <w:multiLevelType w:val="hybridMultilevel"/>
    <w:tmpl w:val="0D4EAA1E"/>
    <w:lvl w:ilvl="0" w:tplc="7F544EF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F4F6F80"/>
    <w:multiLevelType w:val="hybridMultilevel"/>
    <w:tmpl w:val="8D0C962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02166FA"/>
    <w:multiLevelType w:val="hybridMultilevel"/>
    <w:tmpl w:val="9982B0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87F6EA0"/>
    <w:multiLevelType w:val="hybridMultilevel"/>
    <w:tmpl w:val="A202D450"/>
    <w:lvl w:ilvl="0" w:tplc="E804756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31"/>
  </w:num>
  <w:num w:numId="3">
    <w:abstractNumId w:val="14"/>
  </w:num>
  <w:num w:numId="4">
    <w:abstractNumId w:val="13"/>
  </w:num>
  <w:num w:numId="5">
    <w:abstractNumId w:val="26"/>
  </w:num>
  <w:num w:numId="6">
    <w:abstractNumId w:val="12"/>
  </w:num>
  <w:num w:numId="7">
    <w:abstractNumId w:val="18"/>
  </w:num>
  <w:num w:numId="8">
    <w:abstractNumId w:val="17"/>
  </w:num>
  <w:num w:numId="9">
    <w:abstractNumId w:val="7"/>
  </w:num>
  <w:num w:numId="10">
    <w:abstractNumId w:val="24"/>
  </w:num>
  <w:num w:numId="11">
    <w:abstractNumId w:val="23"/>
  </w:num>
  <w:num w:numId="12">
    <w:abstractNumId w:val="5"/>
  </w:num>
  <w:num w:numId="13">
    <w:abstractNumId w:val="4"/>
  </w:num>
  <w:num w:numId="14">
    <w:abstractNumId w:val="1"/>
  </w:num>
  <w:num w:numId="15">
    <w:abstractNumId w:val="28"/>
  </w:num>
  <w:num w:numId="16">
    <w:abstractNumId w:val="15"/>
  </w:num>
  <w:num w:numId="17">
    <w:abstractNumId w:val="25"/>
  </w:num>
  <w:num w:numId="18">
    <w:abstractNumId w:val="29"/>
  </w:num>
  <w:num w:numId="19">
    <w:abstractNumId w:val="11"/>
  </w:num>
  <w:num w:numId="20">
    <w:abstractNumId w:val="6"/>
  </w:num>
  <w:num w:numId="21">
    <w:abstractNumId w:val="8"/>
  </w:num>
  <w:num w:numId="22">
    <w:abstractNumId w:val="34"/>
  </w:num>
  <w:num w:numId="23">
    <w:abstractNumId w:val="9"/>
  </w:num>
  <w:num w:numId="24">
    <w:abstractNumId w:val="27"/>
  </w:num>
  <w:num w:numId="25">
    <w:abstractNumId w:val="2"/>
  </w:num>
  <w:num w:numId="26">
    <w:abstractNumId w:val="35"/>
  </w:num>
  <w:num w:numId="27">
    <w:abstractNumId w:val="3"/>
  </w:num>
  <w:num w:numId="28">
    <w:abstractNumId w:val="21"/>
  </w:num>
  <w:num w:numId="29">
    <w:abstractNumId w:val="22"/>
  </w:num>
  <w:num w:numId="30">
    <w:abstractNumId w:val="0"/>
  </w:num>
  <w:num w:numId="31">
    <w:abstractNumId w:val="32"/>
  </w:num>
  <w:num w:numId="32">
    <w:abstractNumId w:val="10"/>
  </w:num>
  <w:num w:numId="33">
    <w:abstractNumId w:val="19"/>
  </w:num>
  <w:num w:numId="34">
    <w:abstractNumId w:val="33"/>
  </w:num>
  <w:num w:numId="35">
    <w:abstractNumId w:val="30"/>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32C"/>
    <w:rsid w:val="00003F01"/>
    <w:rsid w:val="00004D88"/>
    <w:rsid w:val="00005AB3"/>
    <w:rsid w:val="00005DF8"/>
    <w:rsid w:val="0000676D"/>
    <w:rsid w:val="00011C43"/>
    <w:rsid w:val="000207B1"/>
    <w:rsid w:val="000222F4"/>
    <w:rsid w:val="00025DD5"/>
    <w:rsid w:val="0002644D"/>
    <w:rsid w:val="000264E2"/>
    <w:rsid w:val="00026B80"/>
    <w:rsid w:val="000272D4"/>
    <w:rsid w:val="00030264"/>
    <w:rsid w:val="000309BD"/>
    <w:rsid w:val="0003134F"/>
    <w:rsid w:val="0003683F"/>
    <w:rsid w:val="00036FEF"/>
    <w:rsid w:val="000413E3"/>
    <w:rsid w:val="00042CB8"/>
    <w:rsid w:val="00044190"/>
    <w:rsid w:val="000446D1"/>
    <w:rsid w:val="000454D6"/>
    <w:rsid w:val="00047761"/>
    <w:rsid w:val="00052632"/>
    <w:rsid w:val="000531AE"/>
    <w:rsid w:val="000540F6"/>
    <w:rsid w:val="000544F2"/>
    <w:rsid w:val="00055DA0"/>
    <w:rsid w:val="0005709C"/>
    <w:rsid w:val="000576BE"/>
    <w:rsid w:val="00061C76"/>
    <w:rsid w:val="00063D69"/>
    <w:rsid w:val="0006523D"/>
    <w:rsid w:val="00065347"/>
    <w:rsid w:val="00065890"/>
    <w:rsid w:val="00066424"/>
    <w:rsid w:val="00070A72"/>
    <w:rsid w:val="00072A32"/>
    <w:rsid w:val="0007447C"/>
    <w:rsid w:val="00074992"/>
    <w:rsid w:val="00076271"/>
    <w:rsid w:val="00077664"/>
    <w:rsid w:val="00081D90"/>
    <w:rsid w:val="00083CCB"/>
    <w:rsid w:val="00086315"/>
    <w:rsid w:val="00087090"/>
    <w:rsid w:val="00087AC6"/>
    <w:rsid w:val="00091265"/>
    <w:rsid w:val="000A4359"/>
    <w:rsid w:val="000A46FA"/>
    <w:rsid w:val="000A6A12"/>
    <w:rsid w:val="000B11F6"/>
    <w:rsid w:val="000B180D"/>
    <w:rsid w:val="000B195A"/>
    <w:rsid w:val="000B33E5"/>
    <w:rsid w:val="000B343C"/>
    <w:rsid w:val="000B70D9"/>
    <w:rsid w:val="000C00D3"/>
    <w:rsid w:val="000C434A"/>
    <w:rsid w:val="000C4A7E"/>
    <w:rsid w:val="000C53FE"/>
    <w:rsid w:val="000C5CF3"/>
    <w:rsid w:val="000C6160"/>
    <w:rsid w:val="000D4CAB"/>
    <w:rsid w:val="000D4D05"/>
    <w:rsid w:val="000D54F8"/>
    <w:rsid w:val="000D6BFF"/>
    <w:rsid w:val="000D6C4D"/>
    <w:rsid w:val="000E1FDC"/>
    <w:rsid w:val="000E41B1"/>
    <w:rsid w:val="000E4847"/>
    <w:rsid w:val="000F1484"/>
    <w:rsid w:val="000F355F"/>
    <w:rsid w:val="000F7AD7"/>
    <w:rsid w:val="00102E9B"/>
    <w:rsid w:val="00103958"/>
    <w:rsid w:val="001049B1"/>
    <w:rsid w:val="00105114"/>
    <w:rsid w:val="00106448"/>
    <w:rsid w:val="0010671D"/>
    <w:rsid w:val="00111E7A"/>
    <w:rsid w:val="00115DA0"/>
    <w:rsid w:val="00116CD4"/>
    <w:rsid w:val="0012020E"/>
    <w:rsid w:val="001227B6"/>
    <w:rsid w:val="00122C07"/>
    <w:rsid w:val="0012324E"/>
    <w:rsid w:val="00124EF6"/>
    <w:rsid w:val="00125617"/>
    <w:rsid w:val="001256AE"/>
    <w:rsid w:val="00127A34"/>
    <w:rsid w:val="00130534"/>
    <w:rsid w:val="00131B80"/>
    <w:rsid w:val="00132324"/>
    <w:rsid w:val="00132723"/>
    <w:rsid w:val="00134534"/>
    <w:rsid w:val="001348B6"/>
    <w:rsid w:val="00136B35"/>
    <w:rsid w:val="00137915"/>
    <w:rsid w:val="00144414"/>
    <w:rsid w:val="00144D53"/>
    <w:rsid w:val="00152781"/>
    <w:rsid w:val="00153A3D"/>
    <w:rsid w:val="001555F4"/>
    <w:rsid w:val="001579A9"/>
    <w:rsid w:val="001611E3"/>
    <w:rsid w:val="001645DF"/>
    <w:rsid w:val="00171838"/>
    <w:rsid w:val="00171F0C"/>
    <w:rsid w:val="00174AC4"/>
    <w:rsid w:val="00174AD4"/>
    <w:rsid w:val="00176C95"/>
    <w:rsid w:val="0018155D"/>
    <w:rsid w:val="00184E55"/>
    <w:rsid w:val="00190F72"/>
    <w:rsid w:val="0019146C"/>
    <w:rsid w:val="00193382"/>
    <w:rsid w:val="001939C4"/>
    <w:rsid w:val="00195A79"/>
    <w:rsid w:val="00195F7A"/>
    <w:rsid w:val="001A0767"/>
    <w:rsid w:val="001A1EFA"/>
    <w:rsid w:val="001A7673"/>
    <w:rsid w:val="001B0781"/>
    <w:rsid w:val="001B0953"/>
    <w:rsid w:val="001B6099"/>
    <w:rsid w:val="001B63EC"/>
    <w:rsid w:val="001B6877"/>
    <w:rsid w:val="001C57E8"/>
    <w:rsid w:val="001C5C2B"/>
    <w:rsid w:val="001C5F1C"/>
    <w:rsid w:val="001C6006"/>
    <w:rsid w:val="001C6A93"/>
    <w:rsid w:val="001C71DC"/>
    <w:rsid w:val="001C7D35"/>
    <w:rsid w:val="001D027E"/>
    <w:rsid w:val="001D1925"/>
    <w:rsid w:val="001D1D9E"/>
    <w:rsid w:val="001D3E22"/>
    <w:rsid w:val="001D5E4E"/>
    <w:rsid w:val="001D6B5D"/>
    <w:rsid w:val="001E0DD0"/>
    <w:rsid w:val="001E1378"/>
    <w:rsid w:val="001E243C"/>
    <w:rsid w:val="001E51DC"/>
    <w:rsid w:val="001E66A7"/>
    <w:rsid w:val="001F1D8C"/>
    <w:rsid w:val="001F4D78"/>
    <w:rsid w:val="002016BA"/>
    <w:rsid w:val="002021AD"/>
    <w:rsid w:val="002030D0"/>
    <w:rsid w:val="00207CD4"/>
    <w:rsid w:val="0021020B"/>
    <w:rsid w:val="00210FC5"/>
    <w:rsid w:val="00213874"/>
    <w:rsid w:val="00213DEE"/>
    <w:rsid w:val="00214BDF"/>
    <w:rsid w:val="00220944"/>
    <w:rsid w:val="002231C6"/>
    <w:rsid w:val="00223C24"/>
    <w:rsid w:val="00224668"/>
    <w:rsid w:val="00225849"/>
    <w:rsid w:val="00225F7D"/>
    <w:rsid w:val="002313C6"/>
    <w:rsid w:val="002318CF"/>
    <w:rsid w:val="00232073"/>
    <w:rsid w:val="00234F7D"/>
    <w:rsid w:val="00235011"/>
    <w:rsid w:val="00235B9A"/>
    <w:rsid w:val="002366D3"/>
    <w:rsid w:val="00236C66"/>
    <w:rsid w:val="00242C78"/>
    <w:rsid w:val="00243EF6"/>
    <w:rsid w:val="00243FFC"/>
    <w:rsid w:val="002466DB"/>
    <w:rsid w:val="0024692C"/>
    <w:rsid w:val="00261698"/>
    <w:rsid w:val="0026196D"/>
    <w:rsid w:val="00263419"/>
    <w:rsid w:val="00264C28"/>
    <w:rsid w:val="00266C9F"/>
    <w:rsid w:val="00266CB1"/>
    <w:rsid w:val="00270D3A"/>
    <w:rsid w:val="0027290E"/>
    <w:rsid w:val="002732DB"/>
    <w:rsid w:val="002755BB"/>
    <w:rsid w:val="00277B9B"/>
    <w:rsid w:val="00282722"/>
    <w:rsid w:val="00286F89"/>
    <w:rsid w:val="002928FB"/>
    <w:rsid w:val="002967F6"/>
    <w:rsid w:val="0029732B"/>
    <w:rsid w:val="002A03A7"/>
    <w:rsid w:val="002A0CB6"/>
    <w:rsid w:val="002A0E79"/>
    <w:rsid w:val="002A1DE7"/>
    <w:rsid w:val="002B04FE"/>
    <w:rsid w:val="002B2D23"/>
    <w:rsid w:val="002B461B"/>
    <w:rsid w:val="002B5E35"/>
    <w:rsid w:val="002C0E3D"/>
    <w:rsid w:val="002C4D2A"/>
    <w:rsid w:val="002C6205"/>
    <w:rsid w:val="002C6607"/>
    <w:rsid w:val="002C68CD"/>
    <w:rsid w:val="002C6D5D"/>
    <w:rsid w:val="002C7E72"/>
    <w:rsid w:val="002D256C"/>
    <w:rsid w:val="002D38E6"/>
    <w:rsid w:val="002D44DF"/>
    <w:rsid w:val="002D55E7"/>
    <w:rsid w:val="002D5907"/>
    <w:rsid w:val="002E0592"/>
    <w:rsid w:val="002E26A3"/>
    <w:rsid w:val="002E2D05"/>
    <w:rsid w:val="002E605E"/>
    <w:rsid w:val="002E61C2"/>
    <w:rsid w:val="002E6E17"/>
    <w:rsid w:val="002E7DE7"/>
    <w:rsid w:val="002F251C"/>
    <w:rsid w:val="002F2D4D"/>
    <w:rsid w:val="002F3D34"/>
    <w:rsid w:val="002F6CCD"/>
    <w:rsid w:val="002F7E4C"/>
    <w:rsid w:val="00302A4F"/>
    <w:rsid w:val="00302BF0"/>
    <w:rsid w:val="00303E9C"/>
    <w:rsid w:val="00304FBC"/>
    <w:rsid w:val="00306EFC"/>
    <w:rsid w:val="00311692"/>
    <w:rsid w:val="00311F55"/>
    <w:rsid w:val="00317A67"/>
    <w:rsid w:val="00322061"/>
    <w:rsid w:val="003222DC"/>
    <w:rsid w:val="00323E9F"/>
    <w:rsid w:val="00327475"/>
    <w:rsid w:val="003319A6"/>
    <w:rsid w:val="00332AB8"/>
    <w:rsid w:val="003413CB"/>
    <w:rsid w:val="00343E33"/>
    <w:rsid w:val="00345C80"/>
    <w:rsid w:val="003469D3"/>
    <w:rsid w:val="003505D5"/>
    <w:rsid w:val="00351158"/>
    <w:rsid w:val="003532EC"/>
    <w:rsid w:val="003613F3"/>
    <w:rsid w:val="00362BEF"/>
    <w:rsid w:val="00367CC3"/>
    <w:rsid w:val="0037321E"/>
    <w:rsid w:val="0037339E"/>
    <w:rsid w:val="003737D6"/>
    <w:rsid w:val="0037467E"/>
    <w:rsid w:val="00374ED9"/>
    <w:rsid w:val="00380352"/>
    <w:rsid w:val="0038165F"/>
    <w:rsid w:val="00381E4C"/>
    <w:rsid w:val="0039032C"/>
    <w:rsid w:val="003919E0"/>
    <w:rsid w:val="00391F52"/>
    <w:rsid w:val="0039275C"/>
    <w:rsid w:val="00394044"/>
    <w:rsid w:val="0039487B"/>
    <w:rsid w:val="00394DD2"/>
    <w:rsid w:val="00395CC2"/>
    <w:rsid w:val="00395D32"/>
    <w:rsid w:val="00397043"/>
    <w:rsid w:val="003A07EF"/>
    <w:rsid w:val="003A1C9D"/>
    <w:rsid w:val="003A45FF"/>
    <w:rsid w:val="003A4FCD"/>
    <w:rsid w:val="003B120F"/>
    <w:rsid w:val="003B6645"/>
    <w:rsid w:val="003C426B"/>
    <w:rsid w:val="003C46D6"/>
    <w:rsid w:val="003C69C5"/>
    <w:rsid w:val="003C6C25"/>
    <w:rsid w:val="003C70D6"/>
    <w:rsid w:val="003C714A"/>
    <w:rsid w:val="003C73F8"/>
    <w:rsid w:val="003D3C32"/>
    <w:rsid w:val="003E0DD6"/>
    <w:rsid w:val="003E33A4"/>
    <w:rsid w:val="003E41A9"/>
    <w:rsid w:val="003F0658"/>
    <w:rsid w:val="003F06C6"/>
    <w:rsid w:val="003F262E"/>
    <w:rsid w:val="0040009E"/>
    <w:rsid w:val="00401FA8"/>
    <w:rsid w:val="00403704"/>
    <w:rsid w:val="0040381C"/>
    <w:rsid w:val="0040438F"/>
    <w:rsid w:val="00405426"/>
    <w:rsid w:val="00421905"/>
    <w:rsid w:val="0042521A"/>
    <w:rsid w:val="00427FCE"/>
    <w:rsid w:val="004309CD"/>
    <w:rsid w:val="00431022"/>
    <w:rsid w:val="00431A56"/>
    <w:rsid w:val="00431ABF"/>
    <w:rsid w:val="00440F32"/>
    <w:rsid w:val="004418D0"/>
    <w:rsid w:val="00446175"/>
    <w:rsid w:val="00454B18"/>
    <w:rsid w:val="00454B4B"/>
    <w:rsid w:val="00461A07"/>
    <w:rsid w:val="0046262C"/>
    <w:rsid w:val="004641F8"/>
    <w:rsid w:val="004678BB"/>
    <w:rsid w:val="00470759"/>
    <w:rsid w:val="00471EBD"/>
    <w:rsid w:val="00473849"/>
    <w:rsid w:val="00473FFB"/>
    <w:rsid w:val="00475FD0"/>
    <w:rsid w:val="00480061"/>
    <w:rsid w:val="00480820"/>
    <w:rsid w:val="00482109"/>
    <w:rsid w:val="0048414A"/>
    <w:rsid w:val="004842C4"/>
    <w:rsid w:val="00485E17"/>
    <w:rsid w:val="00490918"/>
    <w:rsid w:val="00490BBA"/>
    <w:rsid w:val="00491FD0"/>
    <w:rsid w:val="00492615"/>
    <w:rsid w:val="00492927"/>
    <w:rsid w:val="00493073"/>
    <w:rsid w:val="0049558D"/>
    <w:rsid w:val="00497B1C"/>
    <w:rsid w:val="004A0FA4"/>
    <w:rsid w:val="004A43FA"/>
    <w:rsid w:val="004A5442"/>
    <w:rsid w:val="004A5AD1"/>
    <w:rsid w:val="004A60A3"/>
    <w:rsid w:val="004A7AFA"/>
    <w:rsid w:val="004B347B"/>
    <w:rsid w:val="004B3994"/>
    <w:rsid w:val="004B3AFD"/>
    <w:rsid w:val="004B3B2A"/>
    <w:rsid w:val="004B6E6C"/>
    <w:rsid w:val="004B6F06"/>
    <w:rsid w:val="004B7FD1"/>
    <w:rsid w:val="004C119D"/>
    <w:rsid w:val="004C25F6"/>
    <w:rsid w:val="004C4995"/>
    <w:rsid w:val="004D7273"/>
    <w:rsid w:val="004D74B2"/>
    <w:rsid w:val="004E0192"/>
    <w:rsid w:val="004E0AB8"/>
    <w:rsid w:val="004E25A9"/>
    <w:rsid w:val="004E4ACD"/>
    <w:rsid w:val="004E53E3"/>
    <w:rsid w:val="004E5574"/>
    <w:rsid w:val="004E6769"/>
    <w:rsid w:val="004E7196"/>
    <w:rsid w:val="004F288C"/>
    <w:rsid w:val="004F2C02"/>
    <w:rsid w:val="004F2C34"/>
    <w:rsid w:val="004F490E"/>
    <w:rsid w:val="004F5395"/>
    <w:rsid w:val="004F7477"/>
    <w:rsid w:val="004F77F6"/>
    <w:rsid w:val="004F7D3A"/>
    <w:rsid w:val="005026C4"/>
    <w:rsid w:val="005038AF"/>
    <w:rsid w:val="0050394C"/>
    <w:rsid w:val="0050409D"/>
    <w:rsid w:val="00505FCF"/>
    <w:rsid w:val="00506E0C"/>
    <w:rsid w:val="00507C28"/>
    <w:rsid w:val="00512CD4"/>
    <w:rsid w:val="00513081"/>
    <w:rsid w:val="00513C6F"/>
    <w:rsid w:val="00514A51"/>
    <w:rsid w:val="0051752C"/>
    <w:rsid w:val="005204DB"/>
    <w:rsid w:val="00524B99"/>
    <w:rsid w:val="00527D77"/>
    <w:rsid w:val="00532AA1"/>
    <w:rsid w:val="00534177"/>
    <w:rsid w:val="00534BAB"/>
    <w:rsid w:val="00535DF4"/>
    <w:rsid w:val="00537D66"/>
    <w:rsid w:val="005455E0"/>
    <w:rsid w:val="005464EA"/>
    <w:rsid w:val="0054713F"/>
    <w:rsid w:val="00550D7B"/>
    <w:rsid w:val="005515D9"/>
    <w:rsid w:val="00553E2D"/>
    <w:rsid w:val="0055765A"/>
    <w:rsid w:val="00557A7A"/>
    <w:rsid w:val="00562095"/>
    <w:rsid w:val="005629EA"/>
    <w:rsid w:val="00566BF1"/>
    <w:rsid w:val="005712A0"/>
    <w:rsid w:val="00575D5C"/>
    <w:rsid w:val="00576772"/>
    <w:rsid w:val="00582C50"/>
    <w:rsid w:val="00587FA1"/>
    <w:rsid w:val="005940EC"/>
    <w:rsid w:val="00594A82"/>
    <w:rsid w:val="00596484"/>
    <w:rsid w:val="005977BC"/>
    <w:rsid w:val="00597B35"/>
    <w:rsid w:val="005A0C9B"/>
    <w:rsid w:val="005A0DAF"/>
    <w:rsid w:val="005A13F4"/>
    <w:rsid w:val="005A1B31"/>
    <w:rsid w:val="005A1BB7"/>
    <w:rsid w:val="005A4131"/>
    <w:rsid w:val="005A47CC"/>
    <w:rsid w:val="005A4F8C"/>
    <w:rsid w:val="005A5CD9"/>
    <w:rsid w:val="005A5EDB"/>
    <w:rsid w:val="005B0CF0"/>
    <w:rsid w:val="005B0ECF"/>
    <w:rsid w:val="005B3588"/>
    <w:rsid w:val="005C09C4"/>
    <w:rsid w:val="005C1FB2"/>
    <w:rsid w:val="005C546F"/>
    <w:rsid w:val="005C7D99"/>
    <w:rsid w:val="005D0379"/>
    <w:rsid w:val="005D0EB7"/>
    <w:rsid w:val="005D162A"/>
    <w:rsid w:val="005D3740"/>
    <w:rsid w:val="005E2D17"/>
    <w:rsid w:val="005E2F04"/>
    <w:rsid w:val="005E45AC"/>
    <w:rsid w:val="005F0266"/>
    <w:rsid w:val="005F0D52"/>
    <w:rsid w:val="005F1D4B"/>
    <w:rsid w:val="005F457B"/>
    <w:rsid w:val="005F476C"/>
    <w:rsid w:val="005F4B42"/>
    <w:rsid w:val="005F5787"/>
    <w:rsid w:val="005F67A1"/>
    <w:rsid w:val="005F6885"/>
    <w:rsid w:val="006001CD"/>
    <w:rsid w:val="00604468"/>
    <w:rsid w:val="00604F4D"/>
    <w:rsid w:val="006066DB"/>
    <w:rsid w:val="0060738D"/>
    <w:rsid w:val="00607A87"/>
    <w:rsid w:val="00607B0E"/>
    <w:rsid w:val="00607E4F"/>
    <w:rsid w:val="0061347B"/>
    <w:rsid w:val="00614523"/>
    <w:rsid w:val="0061463A"/>
    <w:rsid w:val="00615C6B"/>
    <w:rsid w:val="0062040F"/>
    <w:rsid w:val="00621119"/>
    <w:rsid w:val="00622853"/>
    <w:rsid w:val="00623454"/>
    <w:rsid w:val="006234A3"/>
    <w:rsid w:val="006236CE"/>
    <w:rsid w:val="00624A4A"/>
    <w:rsid w:val="00625A9D"/>
    <w:rsid w:val="00627404"/>
    <w:rsid w:val="00631515"/>
    <w:rsid w:val="00633F48"/>
    <w:rsid w:val="00635226"/>
    <w:rsid w:val="006363EA"/>
    <w:rsid w:val="006403E8"/>
    <w:rsid w:val="00640A3B"/>
    <w:rsid w:val="006442A9"/>
    <w:rsid w:val="00644D0A"/>
    <w:rsid w:val="00651D00"/>
    <w:rsid w:val="00652A03"/>
    <w:rsid w:val="00652CD7"/>
    <w:rsid w:val="00653452"/>
    <w:rsid w:val="00653B0C"/>
    <w:rsid w:val="00654E5B"/>
    <w:rsid w:val="00656A14"/>
    <w:rsid w:val="00660EFF"/>
    <w:rsid w:val="00661CB4"/>
    <w:rsid w:val="00662BB1"/>
    <w:rsid w:val="00665AEE"/>
    <w:rsid w:val="006669A0"/>
    <w:rsid w:val="006674F4"/>
    <w:rsid w:val="00667800"/>
    <w:rsid w:val="006679EC"/>
    <w:rsid w:val="00667F73"/>
    <w:rsid w:val="006714DE"/>
    <w:rsid w:val="00671D47"/>
    <w:rsid w:val="00672CD4"/>
    <w:rsid w:val="0067660B"/>
    <w:rsid w:val="006825D9"/>
    <w:rsid w:val="00682D27"/>
    <w:rsid w:val="00682D32"/>
    <w:rsid w:val="006838A6"/>
    <w:rsid w:val="00686118"/>
    <w:rsid w:val="0069098B"/>
    <w:rsid w:val="0069105F"/>
    <w:rsid w:val="0069147F"/>
    <w:rsid w:val="00691BA9"/>
    <w:rsid w:val="00697147"/>
    <w:rsid w:val="006A514E"/>
    <w:rsid w:val="006A52EC"/>
    <w:rsid w:val="006A68A1"/>
    <w:rsid w:val="006A7D5F"/>
    <w:rsid w:val="006B1067"/>
    <w:rsid w:val="006B268A"/>
    <w:rsid w:val="006B59CA"/>
    <w:rsid w:val="006C2C62"/>
    <w:rsid w:val="006C3BD5"/>
    <w:rsid w:val="006C5E27"/>
    <w:rsid w:val="006C73E6"/>
    <w:rsid w:val="006C75C0"/>
    <w:rsid w:val="006C7BBD"/>
    <w:rsid w:val="006D09B4"/>
    <w:rsid w:val="006D2780"/>
    <w:rsid w:val="006D27EF"/>
    <w:rsid w:val="006D29DC"/>
    <w:rsid w:val="006D37FD"/>
    <w:rsid w:val="006E2E00"/>
    <w:rsid w:val="006E3A02"/>
    <w:rsid w:val="006E79CE"/>
    <w:rsid w:val="006F30C3"/>
    <w:rsid w:val="00702A8B"/>
    <w:rsid w:val="0070599C"/>
    <w:rsid w:val="00705F7F"/>
    <w:rsid w:val="00711284"/>
    <w:rsid w:val="00712D09"/>
    <w:rsid w:val="00713FC9"/>
    <w:rsid w:val="007145C2"/>
    <w:rsid w:val="00714A9E"/>
    <w:rsid w:val="00714C84"/>
    <w:rsid w:val="00715701"/>
    <w:rsid w:val="0071640E"/>
    <w:rsid w:val="007201ED"/>
    <w:rsid w:val="00720CD7"/>
    <w:rsid w:val="0072336D"/>
    <w:rsid w:val="007250BE"/>
    <w:rsid w:val="00725A5D"/>
    <w:rsid w:val="00726D0F"/>
    <w:rsid w:val="00730816"/>
    <w:rsid w:val="00732AC5"/>
    <w:rsid w:val="00733EB2"/>
    <w:rsid w:val="00734421"/>
    <w:rsid w:val="00734451"/>
    <w:rsid w:val="007344D2"/>
    <w:rsid w:val="00734912"/>
    <w:rsid w:val="00734C19"/>
    <w:rsid w:val="007353FB"/>
    <w:rsid w:val="00735F55"/>
    <w:rsid w:val="00737A97"/>
    <w:rsid w:val="00741D70"/>
    <w:rsid w:val="007449AE"/>
    <w:rsid w:val="0074515B"/>
    <w:rsid w:val="00745B6D"/>
    <w:rsid w:val="00746863"/>
    <w:rsid w:val="00747FFB"/>
    <w:rsid w:val="00751347"/>
    <w:rsid w:val="007525EA"/>
    <w:rsid w:val="00754DA9"/>
    <w:rsid w:val="00756EDB"/>
    <w:rsid w:val="007602F8"/>
    <w:rsid w:val="007603ED"/>
    <w:rsid w:val="00760E23"/>
    <w:rsid w:val="007654BB"/>
    <w:rsid w:val="00765E90"/>
    <w:rsid w:val="00770478"/>
    <w:rsid w:val="00771642"/>
    <w:rsid w:val="007729C3"/>
    <w:rsid w:val="00777F25"/>
    <w:rsid w:val="00780525"/>
    <w:rsid w:val="00782E04"/>
    <w:rsid w:val="0078441F"/>
    <w:rsid w:val="00785110"/>
    <w:rsid w:val="00785B7D"/>
    <w:rsid w:val="00786031"/>
    <w:rsid w:val="0079064F"/>
    <w:rsid w:val="00790982"/>
    <w:rsid w:val="00790DC3"/>
    <w:rsid w:val="007913D1"/>
    <w:rsid w:val="00792089"/>
    <w:rsid w:val="007979AA"/>
    <w:rsid w:val="007A0647"/>
    <w:rsid w:val="007A558C"/>
    <w:rsid w:val="007A59FA"/>
    <w:rsid w:val="007A6A7A"/>
    <w:rsid w:val="007A744A"/>
    <w:rsid w:val="007A74B1"/>
    <w:rsid w:val="007B0C5F"/>
    <w:rsid w:val="007B1F30"/>
    <w:rsid w:val="007B2939"/>
    <w:rsid w:val="007B618F"/>
    <w:rsid w:val="007C14A2"/>
    <w:rsid w:val="007C2C8B"/>
    <w:rsid w:val="007C4804"/>
    <w:rsid w:val="007C6293"/>
    <w:rsid w:val="007C6FE3"/>
    <w:rsid w:val="007C7DAE"/>
    <w:rsid w:val="007D0017"/>
    <w:rsid w:val="007D26AD"/>
    <w:rsid w:val="007D26AE"/>
    <w:rsid w:val="007D3723"/>
    <w:rsid w:val="007D3751"/>
    <w:rsid w:val="007D3DEF"/>
    <w:rsid w:val="007D4BF2"/>
    <w:rsid w:val="007D6027"/>
    <w:rsid w:val="007D6AAB"/>
    <w:rsid w:val="007D7E8B"/>
    <w:rsid w:val="007E0773"/>
    <w:rsid w:val="007E09B4"/>
    <w:rsid w:val="007E1715"/>
    <w:rsid w:val="007E2458"/>
    <w:rsid w:val="007E2A0C"/>
    <w:rsid w:val="007E2D3E"/>
    <w:rsid w:val="007E66BE"/>
    <w:rsid w:val="007F077C"/>
    <w:rsid w:val="007F0C0E"/>
    <w:rsid w:val="007F3470"/>
    <w:rsid w:val="007F7F11"/>
    <w:rsid w:val="00800FF8"/>
    <w:rsid w:val="00803170"/>
    <w:rsid w:val="0080371E"/>
    <w:rsid w:val="008041A2"/>
    <w:rsid w:val="00804476"/>
    <w:rsid w:val="0080523D"/>
    <w:rsid w:val="00806625"/>
    <w:rsid w:val="00811077"/>
    <w:rsid w:val="00812858"/>
    <w:rsid w:val="008135A5"/>
    <w:rsid w:val="00820FD7"/>
    <w:rsid w:val="008223F1"/>
    <w:rsid w:val="00824D9A"/>
    <w:rsid w:val="008262B3"/>
    <w:rsid w:val="0082636F"/>
    <w:rsid w:val="008272AA"/>
    <w:rsid w:val="00830663"/>
    <w:rsid w:val="008331F5"/>
    <w:rsid w:val="00836557"/>
    <w:rsid w:val="008379EB"/>
    <w:rsid w:val="00837F1E"/>
    <w:rsid w:val="008410EE"/>
    <w:rsid w:val="00841735"/>
    <w:rsid w:val="008432DB"/>
    <w:rsid w:val="00843757"/>
    <w:rsid w:val="0084537E"/>
    <w:rsid w:val="00846840"/>
    <w:rsid w:val="00856541"/>
    <w:rsid w:val="00856CAF"/>
    <w:rsid w:val="00857582"/>
    <w:rsid w:val="0086242B"/>
    <w:rsid w:val="00863C18"/>
    <w:rsid w:val="00863E67"/>
    <w:rsid w:val="008644A5"/>
    <w:rsid w:val="00864A27"/>
    <w:rsid w:val="00866C5E"/>
    <w:rsid w:val="0086774C"/>
    <w:rsid w:val="00870E57"/>
    <w:rsid w:val="008727FB"/>
    <w:rsid w:val="00873B6C"/>
    <w:rsid w:val="008813EE"/>
    <w:rsid w:val="0088265F"/>
    <w:rsid w:val="008839AF"/>
    <w:rsid w:val="00884E21"/>
    <w:rsid w:val="0088677D"/>
    <w:rsid w:val="00886B94"/>
    <w:rsid w:val="00890DA8"/>
    <w:rsid w:val="00896853"/>
    <w:rsid w:val="00897A7A"/>
    <w:rsid w:val="008A3725"/>
    <w:rsid w:val="008A3BBB"/>
    <w:rsid w:val="008A7D81"/>
    <w:rsid w:val="008B0D1B"/>
    <w:rsid w:val="008B1E7B"/>
    <w:rsid w:val="008B48AE"/>
    <w:rsid w:val="008C133E"/>
    <w:rsid w:val="008C17D9"/>
    <w:rsid w:val="008C3369"/>
    <w:rsid w:val="008C55D0"/>
    <w:rsid w:val="008D1532"/>
    <w:rsid w:val="008D3B64"/>
    <w:rsid w:val="008D6A5B"/>
    <w:rsid w:val="008D7553"/>
    <w:rsid w:val="008E122B"/>
    <w:rsid w:val="008F1328"/>
    <w:rsid w:val="008F222F"/>
    <w:rsid w:val="008F53DB"/>
    <w:rsid w:val="008F5792"/>
    <w:rsid w:val="008F75A8"/>
    <w:rsid w:val="008F7702"/>
    <w:rsid w:val="00900467"/>
    <w:rsid w:val="00901035"/>
    <w:rsid w:val="00901C34"/>
    <w:rsid w:val="00904CB6"/>
    <w:rsid w:val="00907997"/>
    <w:rsid w:val="00910699"/>
    <w:rsid w:val="00910B8D"/>
    <w:rsid w:val="00911A59"/>
    <w:rsid w:val="00912A16"/>
    <w:rsid w:val="009141B8"/>
    <w:rsid w:val="0091545F"/>
    <w:rsid w:val="009201A9"/>
    <w:rsid w:val="00920655"/>
    <w:rsid w:val="00921979"/>
    <w:rsid w:val="00924F49"/>
    <w:rsid w:val="0092675D"/>
    <w:rsid w:val="009308BE"/>
    <w:rsid w:val="00933498"/>
    <w:rsid w:val="0093546C"/>
    <w:rsid w:val="00942BE8"/>
    <w:rsid w:val="00942F52"/>
    <w:rsid w:val="00952533"/>
    <w:rsid w:val="0095297C"/>
    <w:rsid w:val="00955534"/>
    <w:rsid w:val="00957792"/>
    <w:rsid w:val="0096264E"/>
    <w:rsid w:val="00962CED"/>
    <w:rsid w:val="00963150"/>
    <w:rsid w:val="009640D1"/>
    <w:rsid w:val="00964751"/>
    <w:rsid w:val="00965CC4"/>
    <w:rsid w:val="00966277"/>
    <w:rsid w:val="0096664F"/>
    <w:rsid w:val="009668EB"/>
    <w:rsid w:val="00967650"/>
    <w:rsid w:val="00970E0B"/>
    <w:rsid w:val="00974648"/>
    <w:rsid w:val="00982F52"/>
    <w:rsid w:val="0098304F"/>
    <w:rsid w:val="00983A6E"/>
    <w:rsid w:val="00997BB4"/>
    <w:rsid w:val="009A1CCB"/>
    <w:rsid w:val="009A24BD"/>
    <w:rsid w:val="009A557E"/>
    <w:rsid w:val="009B130E"/>
    <w:rsid w:val="009B2B94"/>
    <w:rsid w:val="009C0C68"/>
    <w:rsid w:val="009C1540"/>
    <w:rsid w:val="009C189F"/>
    <w:rsid w:val="009C4AC5"/>
    <w:rsid w:val="009C6165"/>
    <w:rsid w:val="009C66BF"/>
    <w:rsid w:val="009E0600"/>
    <w:rsid w:val="009E367B"/>
    <w:rsid w:val="009F06F2"/>
    <w:rsid w:val="009F288F"/>
    <w:rsid w:val="009F4751"/>
    <w:rsid w:val="009F704D"/>
    <w:rsid w:val="00A009C0"/>
    <w:rsid w:val="00A03877"/>
    <w:rsid w:val="00A10A02"/>
    <w:rsid w:val="00A11533"/>
    <w:rsid w:val="00A125B0"/>
    <w:rsid w:val="00A129AD"/>
    <w:rsid w:val="00A138A9"/>
    <w:rsid w:val="00A14533"/>
    <w:rsid w:val="00A163C8"/>
    <w:rsid w:val="00A17129"/>
    <w:rsid w:val="00A23633"/>
    <w:rsid w:val="00A24805"/>
    <w:rsid w:val="00A25DA6"/>
    <w:rsid w:val="00A26814"/>
    <w:rsid w:val="00A279AF"/>
    <w:rsid w:val="00A30BDF"/>
    <w:rsid w:val="00A30C62"/>
    <w:rsid w:val="00A333CD"/>
    <w:rsid w:val="00A3565B"/>
    <w:rsid w:val="00A35CC7"/>
    <w:rsid w:val="00A37FF1"/>
    <w:rsid w:val="00A41A42"/>
    <w:rsid w:val="00A42362"/>
    <w:rsid w:val="00A43FB9"/>
    <w:rsid w:val="00A4697E"/>
    <w:rsid w:val="00A50BC6"/>
    <w:rsid w:val="00A53541"/>
    <w:rsid w:val="00A547CC"/>
    <w:rsid w:val="00A562F9"/>
    <w:rsid w:val="00A5649D"/>
    <w:rsid w:val="00A56524"/>
    <w:rsid w:val="00A60A3F"/>
    <w:rsid w:val="00A65910"/>
    <w:rsid w:val="00A66714"/>
    <w:rsid w:val="00A67BAA"/>
    <w:rsid w:val="00A70803"/>
    <w:rsid w:val="00A72F8F"/>
    <w:rsid w:val="00A734A7"/>
    <w:rsid w:val="00A7696E"/>
    <w:rsid w:val="00A77099"/>
    <w:rsid w:val="00A82D3B"/>
    <w:rsid w:val="00A82D6A"/>
    <w:rsid w:val="00A83747"/>
    <w:rsid w:val="00A83E91"/>
    <w:rsid w:val="00A8476F"/>
    <w:rsid w:val="00A906CA"/>
    <w:rsid w:val="00A931F4"/>
    <w:rsid w:val="00AA011C"/>
    <w:rsid w:val="00AA0FE7"/>
    <w:rsid w:val="00AA5291"/>
    <w:rsid w:val="00AA5716"/>
    <w:rsid w:val="00AA608D"/>
    <w:rsid w:val="00AA7D32"/>
    <w:rsid w:val="00AA7E26"/>
    <w:rsid w:val="00AB04F5"/>
    <w:rsid w:val="00AB1588"/>
    <w:rsid w:val="00AB218C"/>
    <w:rsid w:val="00AB3497"/>
    <w:rsid w:val="00AB49C2"/>
    <w:rsid w:val="00AB551B"/>
    <w:rsid w:val="00AB6279"/>
    <w:rsid w:val="00AB68F7"/>
    <w:rsid w:val="00AC0855"/>
    <w:rsid w:val="00AD0535"/>
    <w:rsid w:val="00AD3DE4"/>
    <w:rsid w:val="00AD4823"/>
    <w:rsid w:val="00AE2D7A"/>
    <w:rsid w:val="00AE6957"/>
    <w:rsid w:val="00AE70A9"/>
    <w:rsid w:val="00AE7164"/>
    <w:rsid w:val="00AE7638"/>
    <w:rsid w:val="00AF0454"/>
    <w:rsid w:val="00AF1245"/>
    <w:rsid w:val="00AF1849"/>
    <w:rsid w:val="00AF6080"/>
    <w:rsid w:val="00AF6735"/>
    <w:rsid w:val="00B0173F"/>
    <w:rsid w:val="00B02618"/>
    <w:rsid w:val="00B02745"/>
    <w:rsid w:val="00B04951"/>
    <w:rsid w:val="00B061B3"/>
    <w:rsid w:val="00B067E0"/>
    <w:rsid w:val="00B075EA"/>
    <w:rsid w:val="00B079F2"/>
    <w:rsid w:val="00B1059C"/>
    <w:rsid w:val="00B131D6"/>
    <w:rsid w:val="00B177AD"/>
    <w:rsid w:val="00B211D0"/>
    <w:rsid w:val="00B223D2"/>
    <w:rsid w:val="00B27B2C"/>
    <w:rsid w:val="00B40CCC"/>
    <w:rsid w:val="00B4125F"/>
    <w:rsid w:val="00B41C84"/>
    <w:rsid w:val="00B42379"/>
    <w:rsid w:val="00B430CE"/>
    <w:rsid w:val="00B431F1"/>
    <w:rsid w:val="00B432CC"/>
    <w:rsid w:val="00B43944"/>
    <w:rsid w:val="00B53BB8"/>
    <w:rsid w:val="00B57282"/>
    <w:rsid w:val="00B57C9E"/>
    <w:rsid w:val="00B61243"/>
    <w:rsid w:val="00B61625"/>
    <w:rsid w:val="00B635A4"/>
    <w:rsid w:val="00B63624"/>
    <w:rsid w:val="00B64011"/>
    <w:rsid w:val="00B67113"/>
    <w:rsid w:val="00B7131A"/>
    <w:rsid w:val="00B717EE"/>
    <w:rsid w:val="00B74035"/>
    <w:rsid w:val="00B747AE"/>
    <w:rsid w:val="00B84181"/>
    <w:rsid w:val="00B8704D"/>
    <w:rsid w:val="00B8767E"/>
    <w:rsid w:val="00B90D1B"/>
    <w:rsid w:val="00B91841"/>
    <w:rsid w:val="00B932C1"/>
    <w:rsid w:val="00B94460"/>
    <w:rsid w:val="00B9777A"/>
    <w:rsid w:val="00BA17E4"/>
    <w:rsid w:val="00BA2F9A"/>
    <w:rsid w:val="00BB2256"/>
    <w:rsid w:val="00BB3259"/>
    <w:rsid w:val="00BB6EF1"/>
    <w:rsid w:val="00BC10FE"/>
    <w:rsid w:val="00BC2B11"/>
    <w:rsid w:val="00BC2EE9"/>
    <w:rsid w:val="00BC3B02"/>
    <w:rsid w:val="00BC6534"/>
    <w:rsid w:val="00BD1249"/>
    <w:rsid w:val="00BD7C56"/>
    <w:rsid w:val="00BE0973"/>
    <w:rsid w:val="00BE2B06"/>
    <w:rsid w:val="00BE432E"/>
    <w:rsid w:val="00BE4D6B"/>
    <w:rsid w:val="00BE6BB3"/>
    <w:rsid w:val="00BF0D63"/>
    <w:rsid w:val="00BF1B11"/>
    <w:rsid w:val="00BF2016"/>
    <w:rsid w:val="00BF55ED"/>
    <w:rsid w:val="00BF6367"/>
    <w:rsid w:val="00C00BDA"/>
    <w:rsid w:val="00C00D9B"/>
    <w:rsid w:val="00C0162A"/>
    <w:rsid w:val="00C01B4C"/>
    <w:rsid w:val="00C02D06"/>
    <w:rsid w:val="00C0302D"/>
    <w:rsid w:val="00C11154"/>
    <w:rsid w:val="00C114F4"/>
    <w:rsid w:val="00C13C05"/>
    <w:rsid w:val="00C14243"/>
    <w:rsid w:val="00C14333"/>
    <w:rsid w:val="00C25318"/>
    <w:rsid w:val="00C25AF6"/>
    <w:rsid w:val="00C25E3E"/>
    <w:rsid w:val="00C31E13"/>
    <w:rsid w:val="00C32E42"/>
    <w:rsid w:val="00C330D1"/>
    <w:rsid w:val="00C41218"/>
    <w:rsid w:val="00C45C91"/>
    <w:rsid w:val="00C52FD2"/>
    <w:rsid w:val="00C5427D"/>
    <w:rsid w:val="00C55166"/>
    <w:rsid w:val="00C55C5B"/>
    <w:rsid w:val="00C573B9"/>
    <w:rsid w:val="00C57817"/>
    <w:rsid w:val="00C621D0"/>
    <w:rsid w:val="00C62ACE"/>
    <w:rsid w:val="00C64D52"/>
    <w:rsid w:val="00C64D8D"/>
    <w:rsid w:val="00C650E7"/>
    <w:rsid w:val="00C660C4"/>
    <w:rsid w:val="00C711E8"/>
    <w:rsid w:val="00C72CF7"/>
    <w:rsid w:val="00C75FCB"/>
    <w:rsid w:val="00C82003"/>
    <w:rsid w:val="00C823B5"/>
    <w:rsid w:val="00C8261D"/>
    <w:rsid w:val="00C86CB5"/>
    <w:rsid w:val="00C8705A"/>
    <w:rsid w:val="00C87785"/>
    <w:rsid w:val="00C90FA6"/>
    <w:rsid w:val="00C92CEC"/>
    <w:rsid w:val="00C92D1C"/>
    <w:rsid w:val="00C94435"/>
    <w:rsid w:val="00C9554C"/>
    <w:rsid w:val="00C960AC"/>
    <w:rsid w:val="00C96FCB"/>
    <w:rsid w:val="00C97261"/>
    <w:rsid w:val="00CA0F52"/>
    <w:rsid w:val="00CA61FC"/>
    <w:rsid w:val="00CA6BD0"/>
    <w:rsid w:val="00CA7244"/>
    <w:rsid w:val="00CA730C"/>
    <w:rsid w:val="00CB25C9"/>
    <w:rsid w:val="00CC01BC"/>
    <w:rsid w:val="00CC3B95"/>
    <w:rsid w:val="00CC61D6"/>
    <w:rsid w:val="00CC7BAC"/>
    <w:rsid w:val="00CD4402"/>
    <w:rsid w:val="00CD65AE"/>
    <w:rsid w:val="00CD6EDD"/>
    <w:rsid w:val="00CE0DF9"/>
    <w:rsid w:val="00CE3BD1"/>
    <w:rsid w:val="00CE3F7E"/>
    <w:rsid w:val="00CE4968"/>
    <w:rsid w:val="00CF19D4"/>
    <w:rsid w:val="00CF3D6A"/>
    <w:rsid w:val="00CF4640"/>
    <w:rsid w:val="00CF4CF0"/>
    <w:rsid w:val="00CF61F2"/>
    <w:rsid w:val="00CF6788"/>
    <w:rsid w:val="00CF6985"/>
    <w:rsid w:val="00CF72E0"/>
    <w:rsid w:val="00D000E6"/>
    <w:rsid w:val="00D00142"/>
    <w:rsid w:val="00D0107A"/>
    <w:rsid w:val="00D01DE2"/>
    <w:rsid w:val="00D0399B"/>
    <w:rsid w:val="00D03BCB"/>
    <w:rsid w:val="00D03EC6"/>
    <w:rsid w:val="00D055E3"/>
    <w:rsid w:val="00D063B8"/>
    <w:rsid w:val="00D064A6"/>
    <w:rsid w:val="00D065B1"/>
    <w:rsid w:val="00D07661"/>
    <w:rsid w:val="00D102A3"/>
    <w:rsid w:val="00D17139"/>
    <w:rsid w:val="00D17F92"/>
    <w:rsid w:val="00D21240"/>
    <w:rsid w:val="00D22767"/>
    <w:rsid w:val="00D23089"/>
    <w:rsid w:val="00D23E1E"/>
    <w:rsid w:val="00D268DB"/>
    <w:rsid w:val="00D31353"/>
    <w:rsid w:val="00D353CE"/>
    <w:rsid w:val="00D35446"/>
    <w:rsid w:val="00D36261"/>
    <w:rsid w:val="00D373BA"/>
    <w:rsid w:val="00D3773C"/>
    <w:rsid w:val="00D40846"/>
    <w:rsid w:val="00D4150C"/>
    <w:rsid w:val="00D44382"/>
    <w:rsid w:val="00D45C53"/>
    <w:rsid w:val="00D54435"/>
    <w:rsid w:val="00D57287"/>
    <w:rsid w:val="00D57AB5"/>
    <w:rsid w:val="00D63369"/>
    <w:rsid w:val="00D6349A"/>
    <w:rsid w:val="00D64759"/>
    <w:rsid w:val="00D65E2C"/>
    <w:rsid w:val="00D66051"/>
    <w:rsid w:val="00D666EC"/>
    <w:rsid w:val="00D67B05"/>
    <w:rsid w:val="00D71714"/>
    <w:rsid w:val="00D71FF7"/>
    <w:rsid w:val="00D7211C"/>
    <w:rsid w:val="00D75D26"/>
    <w:rsid w:val="00D775F3"/>
    <w:rsid w:val="00D776E8"/>
    <w:rsid w:val="00D83853"/>
    <w:rsid w:val="00D83D2B"/>
    <w:rsid w:val="00D85EAC"/>
    <w:rsid w:val="00D86F4C"/>
    <w:rsid w:val="00D90BDD"/>
    <w:rsid w:val="00D939FA"/>
    <w:rsid w:val="00D93B18"/>
    <w:rsid w:val="00D93FFF"/>
    <w:rsid w:val="00D96B62"/>
    <w:rsid w:val="00D96D65"/>
    <w:rsid w:val="00DA2312"/>
    <w:rsid w:val="00DA5C60"/>
    <w:rsid w:val="00DB0104"/>
    <w:rsid w:val="00DB115A"/>
    <w:rsid w:val="00DB143D"/>
    <w:rsid w:val="00DB1E36"/>
    <w:rsid w:val="00DB3DC8"/>
    <w:rsid w:val="00DB47FA"/>
    <w:rsid w:val="00DB5821"/>
    <w:rsid w:val="00DC15FA"/>
    <w:rsid w:val="00DC58D7"/>
    <w:rsid w:val="00DC5BC2"/>
    <w:rsid w:val="00DD019E"/>
    <w:rsid w:val="00DD464D"/>
    <w:rsid w:val="00DE006F"/>
    <w:rsid w:val="00DE283B"/>
    <w:rsid w:val="00DE30FD"/>
    <w:rsid w:val="00DE3A88"/>
    <w:rsid w:val="00DE70C5"/>
    <w:rsid w:val="00DF3050"/>
    <w:rsid w:val="00DF5070"/>
    <w:rsid w:val="00DF5F46"/>
    <w:rsid w:val="00E00064"/>
    <w:rsid w:val="00E01C1C"/>
    <w:rsid w:val="00E02BCB"/>
    <w:rsid w:val="00E03C10"/>
    <w:rsid w:val="00E04043"/>
    <w:rsid w:val="00E069EB"/>
    <w:rsid w:val="00E11EFF"/>
    <w:rsid w:val="00E12750"/>
    <w:rsid w:val="00E13EFE"/>
    <w:rsid w:val="00E1486E"/>
    <w:rsid w:val="00E14B04"/>
    <w:rsid w:val="00E17734"/>
    <w:rsid w:val="00E20839"/>
    <w:rsid w:val="00E216F9"/>
    <w:rsid w:val="00E21814"/>
    <w:rsid w:val="00E22782"/>
    <w:rsid w:val="00E25C37"/>
    <w:rsid w:val="00E26D3C"/>
    <w:rsid w:val="00E27396"/>
    <w:rsid w:val="00E35835"/>
    <w:rsid w:val="00E37CB3"/>
    <w:rsid w:val="00E4136B"/>
    <w:rsid w:val="00E41868"/>
    <w:rsid w:val="00E4218D"/>
    <w:rsid w:val="00E4319D"/>
    <w:rsid w:val="00E44C2B"/>
    <w:rsid w:val="00E4516C"/>
    <w:rsid w:val="00E45675"/>
    <w:rsid w:val="00E45C21"/>
    <w:rsid w:val="00E46737"/>
    <w:rsid w:val="00E472EC"/>
    <w:rsid w:val="00E5102A"/>
    <w:rsid w:val="00E51DEA"/>
    <w:rsid w:val="00E53E85"/>
    <w:rsid w:val="00E548DD"/>
    <w:rsid w:val="00E54FA4"/>
    <w:rsid w:val="00E561E3"/>
    <w:rsid w:val="00E57B16"/>
    <w:rsid w:val="00E6143C"/>
    <w:rsid w:val="00E62143"/>
    <w:rsid w:val="00E62888"/>
    <w:rsid w:val="00E659FA"/>
    <w:rsid w:val="00E65D33"/>
    <w:rsid w:val="00E67C6D"/>
    <w:rsid w:val="00E7089F"/>
    <w:rsid w:val="00E75373"/>
    <w:rsid w:val="00E75A38"/>
    <w:rsid w:val="00E82DB5"/>
    <w:rsid w:val="00E91A9E"/>
    <w:rsid w:val="00E930AF"/>
    <w:rsid w:val="00E9368D"/>
    <w:rsid w:val="00E93D9D"/>
    <w:rsid w:val="00E94DFF"/>
    <w:rsid w:val="00E9523E"/>
    <w:rsid w:val="00E952C8"/>
    <w:rsid w:val="00E96CD9"/>
    <w:rsid w:val="00E9750B"/>
    <w:rsid w:val="00EA04EA"/>
    <w:rsid w:val="00EA0A06"/>
    <w:rsid w:val="00EA0F17"/>
    <w:rsid w:val="00EA1B27"/>
    <w:rsid w:val="00EA445F"/>
    <w:rsid w:val="00EB095D"/>
    <w:rsid w:val="00EB126B"/>
    <w:rsid w:val="00EB1372"/>
    <w:rsid w:val="00EB24A4"/>
    <w:rsid w:val="00EB3058"/>
    <w:rsid w:val="00EC0B26"/>
    <w:rsid w:val="00EC26F8"/>
    <w:rsid w:val="00EC2A4F"/>
    <w:rsid w:val="00EC51B1"/>
    <w:rsid w:val="00EC53CC"/>
    <w:rsid w:val="00EC5D1F"/>
    <w:rsid w:val="00ED1F05"/>
    <w:rsid w:val="00ED67F6"/>
    <w:rsid w:val="00EE016F"/>
    <w:rsid w:val="00EE05A2"/>
    <w:rsid w:val="00EE08CE"/>
    <w:rsid w:val="00EE2C3E"/>
    <w:rsid w:val="00EE6FBE"/>
    <w:rsid w:val="00EF19A1"/>
    <w:rsid w:val="00EF4041"/>
    <w:rsid w:val="00EF4C0E"/>
    <w:rsid w:val="00EF54E9"/>
    <w:rsid w:val="00EF6A7F"/>
    <w:rsid w:val="00EF7A3C"/>
    <w:rsid w:val="00F014BA"/>
    <w:rsid w:val="00F01501"/>
    <w:rsid w:val="00F02661"/>
    <w:rsid w:val="00F026BC"/>
    <w:rsid w:val="00F048E1"/>
    <w:rsid w:val="00F04C2B"/>
    <w:rsid w:val="00F0591D"/>
    <w:rsid w:val="00F106DF"/>
    <w:rsid w:val="00F11F20"/>
    <w:rsid w:val="00F14265"/>
    <w:rsid w:val="00F2152C"/>
    <w:rsid w:val="00F2156F"/>
    <w:rsid w:val="00F2364B"/>
    <w:rsid w:val="00F278A7"/>
    <w:rsid w:val="00F30035"/>
    <w:rsid w:val="00F33205"/>
    <w:rsid w:val="00F33B49"/>
    <w:rsid w:val="00F34D27"/>
    <w:rsid w:val="00F35FBB"/>
    <w:rsid w:val="00F41D27"/>
    <w:rsid w:val="00F44752"/>
    <w:rsid w:val="00F44A01"/>
    <w:rsid w:val="00F44A3B"/>
    <w:rsid w:val="00F4734E"/>
    <w:rsid w:val="00F50B95"/>
    <w:rsid w:val="00F6365C"/>
    <w:rsid w:val="00F63B8D"/>
    <w:rsid w:val="00F6533D"/>
    <w:rsid w:val="00F70577"/>
    <w:rsid w:val="00F71C57"/>
    <w:rsid w:val="00F71E65"/>
    <w:rsid w:val="00F73CDD"/>
    <w:rsid w:val="00F740BB"/>
    <w:rsid w:val="00F743A1"/>
    <w:rsid w:val="00F7600B"/>
    <w:rsid w:val="00F76446"/>
    <w:rsid w:val="00F77CEB"/>
    <w:rsid w:val="00F84F21"/>
    <w:rsid w:val="00F85D08"/>
    <w:rsid w:val="00F87482"/>
    <w:rsid w:val="00F92A99"/>
    <w:rsid w:val="00F94476"/>
    <w:rsid w:val="00F952FB"/>
    <w:rsid w:val="00F95E52"/>
    <w:rsid w:val="00FA47B5"/>
    <w:rsid w:val="00FA5591"/>
    <w:rsid w:val="00FB015A"/>
    <w:rsid w:val="00FB0332"/>
    <w:rsid w:val="00FB13E1"/>
    <w:rsid w:val="00FB3F0C"/>
    <w:rsid w:val="00FB4567"/>
    <w:rsid w:val="00FB7216"/>
    <w:rsid w:val="00FC3A6D"/>
    <w:rsid w:val="00FC5B5C"/>
    <w:rsid w:val="00FC64E9"/>
    <w:rsid w:val="00FC721A"/>
    <w:rsid w:val="00FD101D"/>
    <w:rsid w:val="00FD2192"/>
    <w:rsid w:val="00FD3973"/>
    <w:rsid w:val="00FD3C7B"/>
    <w:rsid w:val="00FD442C"/>
    <w:rsid w:val="00FD6CB4"/>
    <w:rsid w:val="00FE148D"/>
    <w:rsid w:val="00FE438A"/>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50A91A-AAF2-4E5D-898D-0301B8D6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1701</Words>
  <Characters>9699</Characters>
  <Application>Microsoft Office Word</Application>
  <DocSecurity>0</DocSecurity>
  <Lines>80</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sd</cp:lastModifiedBy>
  <cp:revision>4</cp:revision>
  <dcterms:created xsi:type="dcterms:W3CDTF">2016-01-21T05:37:00Z</dcterms:created>
  <dcterms:modified xsi:type="dcterms:W3CDTF">2016-01-21T06:13:00Z</dcterms:modified>
</cp:coreProperties>
</file>